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1</w:t>
      </w:r>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eastAsia" w:ascii="宋体" w:hAnsi="宋体" w:eastAsia="宋体" w:cs="宋体"/>
                <w:szCs w:val="21"/>
              </w:rPr>
            </w:pPr>
            <w:r>
              <w:rPr>
                <w:rFonts w:hint="eastAsia" w:ascii="宋体" w:hAnsi="宋体" w:eastAsia="宋体" w:cs="宋体"/>
                <w:szCs w:val="21"/>
              </w:rPr>
              <w:t>任务一  维护国家安全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544B198B">
            <w:pPr>
              <w:bidi w:val="0"/>
              <w:rPr>
                <w:rFonts w:hint="eastAsia" w:ascii="宋体" w:hAnsi="宋体" w:eastAsia="宋体" w:cs="宋体"/>
                <w:szCs w:val="21"/>
              </w:rPr>
            </w:pPr>
            <w:r>
              <w:rPr>
                <w:rFonts w:hint="eastAsia" w:ascii="宋体" w:hAnsi="宋体" w:eastAsia="宋体" w:cs="宋体"/>
                <w:szCs w:val="21"/>
              </w:rPr>
              <w:t>1.了解新时代国家安全的内涵。</w:t>
            </w:r>
          </w:p>
          <w:p w14:paraId="12603587">
            <w:pPr>
              <w:bidi w:val="0"/>
              <w:rPr>
                <w:rFonts w:hint="eastAsia" w:ascii="宋体" w:hAnsi="宋体" w:eastAsia="宋体" w:cs="宋体"/>
                <w:szCs w:val="21"/>
              </w:rPr>
            </w:pPr>
            <w:r>
              <w:rPr>
                <w:rFonts w:hint="eastAsia" w:ascii="宋体" w:hAnsi="宋体" w:eastAsia="宋体" w:cs="宋体"/>
                <w:szCs w:val="21"/>
              </w:rPr>
              <w:t>2.理解国家安全的重要性。</w:t>
            </w:r>
          </w:p>
          <w:p w14:paraId="15875B49">
            <w:pPr>
              <w:bidi w:val="0"/>
              <w:rPr>
                <w:rFonts w:hint="eastAsia" w:ascii="宋体" w:hAnsi="宋体" w:eastAsia="宋体" w:cs="宋体"/>
                <w:szCs w:val="21"/>
              </w:rPr>
            </w:pPr>
            <w:r>
              <w:rPr>
                <w:rFonts w:hint="eastAsia" w:ascii="宋体" w:hAnsi="宋体" w:eastAsia="宋体" w:cs="宋体"/>
                <w:szCs w:val="21"/>
              </w:rPr>
              <w:t xml:space="preserve">3.了解如何维护国家安全。 </w:t>
            </w:r>
          </w:p>
          <w:p w14:paraId="3C37DE47">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4B431218">
            <w:pPr>
              <w:spacing w:before="68" w:line="211" w:lineRule="auto"/>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能够识别出危害国家安全的行为并应对。</w:t>
            </w:r>
          </w:p>
          <w:p w14:paraId="3346D935">
            <w:pPr>
              <w:bidi w:val="0"/>
              <w:rPr>
                <w:rFonts w:hint="eastAsia" w:ascii="宋体" w:hAnsi="宋体" w:eastAsia="宋体" w:cs="宋体"/>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能够运用恰当的方法维护国家安全。</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131CACF8">
            <w:pPr>
              <w:bidi w:val="0"/>
              <w:rPr>
                <w:rFonts w:hint="eastAsia" w:ascii="宋体" w:hAnsi="宋体" w:eastAsia="宋体" w:cs="宋体"/>
                <w:kern w:val="0"/>
                <w:sz w:val="21"/>
                <w:szCs w:val="21"/>
              </w:rPr>
            </w:pPr>
            <w:r>
              <w:rPr>
                <w:rFonts w:hint="eastAsia" w:ascii="宋体" w:hAnsi="宋体" w:eastAsia="宋体" w:cs="宋体"/>
                <w:kern w:val="0"/>
                <w:sz w:val="21"/>
                <w:szCs w:val="21"/>
              </w:rPr>
              <w:t>1.培养爱国主义情怀。</w:t>
            </w:r>
          </w:p>
          <w:p w14:paraId="2BDDAEA5">
            <w:pPr>
              <w:bidi w:val="0"/>
              <w:rPr>
                <w:rFonts w:hint="eastAsia" w:ascii="宋体" w:hAnsi="宋体" w:eastAsia="宋体" w:cs="宋体"/>
                <w:kern w:val="0"/>
                <w:sz w:val="24"/>
                <w:szCs w:val="24"/>
              </w:rPr>
            </w:pPr>
            <w:r>
              <w:rPr>
                <w:rFonts w:hint="eastAsia" w:ascii="宋体" w:hAnsi="宋体" w:eastAsia="宋体" w:cs="宋体"/>
                <w:kern w:val="0"/>
                <w:sz w:val="21"/>
                <w:szCs w:val="21"/>
              </w:rPr>
              <w:t>2.自觉地从自身出发维护国家安全。</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4FC7E8AF">
            <w:pPr>
              <w:widowControl/>
              <w:spacing w:before="100" w:beforeAutospacing="1" w:after="100" w:afterAutospacing="1" w:line="480" w:lineRule="auto"/>
              <w:rPr>
                <w:rFonts w:hint="eastAsia" w:ascii="宋体" w:hAnsi="宋体" w:eastAsia="宋体" w:cs="宋体"/>
                <w:kern w:val="0"/>
                <w:sz w:val="24"/>
                <w:szCs w:val="24"/>
                <w:lang w:eastAsia="zh-CN"/>
              </w:rPr>
            </w:pPr>
            <w:r>
              <w:rPr>
                <w:rFonts w:hint="eastAsia" w:ascii="宋体" w:hAnsi="宋体" w:eastAsia="宋体" w:cs="宋体"/>
                <w:szCs w:val="21"/>
              </w:rPr>
              <w:t>了解新时代国家安全的内涵。理解国家安全的重要性</w:t>
            </w:r>
            <w:r>
              <w:rPr>
                <w:rFonts w:hint="eastAsia" w:ascii="宋体" w:hAnsi="宋体" w:eastAsia="宋体" w:cs="宋体"/>
                <w:szCs w:val="21"/>
                <w:lang w:eastAsia="zh-CN"/>
              </w:rPr>
              <w:t>。</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1A3B509D">
            <w:pPr>
              <w:widowControl/>
              <w:spacing w:before="100" w:beforeAutospacing="1" w:after="100" w:afterAutospacing="1" w:line="480" w:lineRule="auto"/>
              <w:rPr>
                <w:rFonts w:hint="eastAsia" w:ascii="宋体" w:hAnsi="宋体" w:eastAsia="宋体" w:cs="宋体"/>
                <w:kern w:val="0"/>
                <w:sz w:val="24"/>
                <w:szCs w:val="24"/>
              </w:rPr>
            </w:pPr>
            <w:r>
              <w:rPr>
                <w:rFonts w:ascii="宋体" w:hAnsi="宋体" w:eastAsia="宋体" w:cs="宋体"/>
                <w:color w:val="231F20"/>
                <w:spacing w:val="-2"/>
                <w:sz w:val="21"/>
                <w:szCs w:val="21"/>
              </w:rPr>
              <w:t>能够识别出危害国家安全的行为并应对。</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227B7FA4">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：维护国家安全</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eastAsia" w:ascii="宋体" w:hAnsi="宋体" w:eastAsia="宋体" w:cs="宋体"/>
                <w:b/>
                <w:bCs/>
                <w:szCs w:val="21"/>
              </w:rPr>
            </w:pPr>
            <w:r>
              <w:rPr>
                <w:rFonts w:hint="eastAsia"/>
                <w:b/>
                <w:bCs/>
                <w:lang w:val="en-US" w:eastAsia="zh-CN"/>
              </w:rPr>
              <w:t>了解教学区有哪些常见的安全隐患</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【教师】自我介绍，与学生简单互动，介绍课程内容、考核标准等</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5C500ABA">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讲述</w:t>
            </w:r>
          </w:p>
          <w:p w14:paraId="55C5D605">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2020年，江西省在全省各县、乡镇加大国家安全宣传力度，取得显著成效。4月16日，村民张某发现其子可能从事过危害国家安全的违法活动。4月21日，张某劝说并陪同其子来到市级国家安全局投案自首。其子张某某主动交代：2019年在外省上学期间，通过微信结识了某境外间谍情报机关人员，对方以兼职为诱饵指使他从事了危害国家安全的活动。</w:t>
            </w:r>
          </w:p>
          <w:p w14:paraId="1245E86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2019年9月以来，张某某每天到某部队港区进行观察记录，拍摄港区舰艇舷号的动、静态情况，通过微信发给对方。其间，张某某共接收对方提供的间谍经费近 3 万元。经有关部门鉴定，其提供给对方的多份资料涉及国家秘密。 </w:t>
            </w:r>
          </w:p>
          <w:p w14:paraId="76936351">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目前，该案已进入司法程序。鉴于张某某存在自首情节，且积极配合国家安全机关办案，依据《中华人民共和国反间谍法》可从轻、减轻或者免除处罚。</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1B545EA2">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【学生】聆听、思考、举手回答</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11E0BDA1">
            <w:pPr>
              <w:numPr>
                <w:ilvl w:val="0"/>
                <w:numId w:val="1"/>
              </w:numPr>
              <w:tabs>
                <w:tab w:val="left" w:pos="1600"/>
              </w:tabs>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认识新时代国家安全</w:t>
            </w:r>
          </w:p>
          <w:p w14:paraId="0CA3E426">
            <w:pPr>
              <w:numPr>
                <w:numId w:val="0"/>
              </w:numPr>
              <w:tabs>
                <w:tab w:val="left" w:pos="1600"/>
              </w:tabs>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国家安全是指国家政权、主权、统一和领土完整、人民福祉、经济社会可持续发展和国家其他重大利益相对处于没有危险和不受内外威胁的状态，以及保障持续安全状态的能力。在总体国家安全观理论体系下，国家安全就是一个国家所有国民、所有领域、 所有方面、所有层级安全的总和。</w:t>
            </w:r>
          </w:p>
          <w:p w14:paraId="769411D2">
            <w:pPr>
              <w:numPr>
                <w:numId w:val="0"/>
              </w:numPr>
              <w:tabs>
                <w:tab w:val="left" w:pos="1600"/>
              </w:tabs>
              <w:spacing w:line="240" w:lineRule="auto"/>
              <w:ind w:firstLine="440" w:firstLineChars="200"/>
              <w:jc w:val="left"/>
              <w:rPr>
                <w:rFonts w:ascii="宋体" w:hAnsi="宋体" w:eastAsia="宋体" w:cs="宋体"/>
                <w:color w:val="231F20"/>
                <w:spacing w:val="-3"/>
                <w:sz w:val="21"/>
                <w:szCs w:val="21"/>
              </w:rPr>
            </w:pPr>
            <w:r>
              <w:rPr>
                <w:rFonts w:ascii="宋体" w:hAnsi="宋体" w:eastAsia="宋体" w:cs="宋体"/>
                <w:color w:val="231F20"/>
                <w:spacing w:val="5"/>
                <w:sz w:val="21"/>
                <w:szCs w:val="21"/>
              </w:rPr>
              <w:t>总体而言，世界发生着广泛而深刻的变化，我国正在</w:t>
            </w:r>
            <w:r>
              <w:rPr>
                <w:rFonts w:ascii="宋体" w:hAnsi="宋体" w:eastAsia="宋体" w:cs="宋体"/>
                <w:color w:val="231F20"/>
                <w:spacing w:val="4"/>
                <w:sz w:val="21"/>
                <w:szCs w:val="21"/>
              </w:rPr>
              <w:t>经历深刻而复杂的变化，我国与世界的关系发生历史性变化，国家安全面临的压力和风险因素增多，因此国家安全概</w:t>
            </w:r>
            <w:r>
              <w:rPr>
                <w:rFonts w:ascii="宋体" w:hAnsi="宋体" w:eastAsia="宋体" w:cs="宋体"/>
                <w:color w:val="231F20"/>
                <w:spacing w:val="-3"/>
                <w:sz w:val="21"/>
                <w:szCs w:val="21"/>
              </w:rPr>
              <w:t>念的范围不断扩大。</w:t>
            </w:r>
          </w:p>
          <w:p w14:paraId="59C3258F">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（一）新时代国家安全的形势</w:t>
            </w:r>
          </w:p>
          <w:p w14:paraId="61031F92">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当今世界风云变幻，世界军事变革日新月异，虽然和平与发展是当今时代的主题，但各个国家和地区之间的矛盾、冲突仍然存在，各种势力的斗争日趋激烈，霸权主义和强权政治通过各种形式影响着世界格局，因此世界并不安宁。随着全面小康社会的建成 和全面深化改革进程的不断加快，我国在不断增强综合国力的同时，面临的国防压力也不断增大，这种政治经济军事格局使我国的周边环境更为复杂，我国面临着更多的安全威胁。</w:t>
            </w:r>
          </w:p>
          <w:p w14:paraId="5E147894">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这些都对维护国家主权、安全和发展利益提出了新的要求，我国迫切需要加大全民国防教育力度，使广大干部群众时刻保持居安思危、警钟长鸣的忧患意识，营造关心、支持国防和军队建设的良好氛围。</w:t>
            </w:r>
          </w:p>
          <w:p w14:paraId="08896AD0">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当前，中国正经历从“大国”走向“强国”的过程。处于“由大到强”阶段的国家安全要适应新的国际国内形势，既要重视传统安全，又要重视非传统安全，构建新的国家安全体系。</w:t>
            </w:r>
          </w:p>
          <w:p w14:paraId="25EC80B9">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面对复杂形势，我们可以看到，国防安全仍然是国家安全的支柱；经济安全是国家安全的基础；文化安全是国家安全的前提；信息安全是国家安全的保障；环境安全是国家安全的重要组成部分。因此，作为新时代的大学生，我们应全面、主动地维护国家安全。</w:t>
            </w:r>
          </w:p>
          <w:p w14:paraId="39AC2376">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（二）新时代国家安全的特点</w:t>
            </w:r>
          </w:p>
          <w:p w14:paraId="31EF8824">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1. 复杂形势</w:t>
            </w:r>
          </w:p>
          <w:p w14:paraId="31AC0875">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（1）全球化背景下的共同安全。国际安全问题日益复杂，国家间相互依存日益紧密。 我国的安全已经不再是单一的国内安全问题，而是与全球共同安全密切相关的问题。</w:t>
            </w:r>
          </w:p>
          <w:p w14:paraId="3E7CB5D1">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（2）多元化安全威胁。威胁形式多样化，既有传统安全威胁，如领土争端、恐怖主义、极端主义等，也有非传统安全威胁，如网络安全威胁、气候变化威胁、能源安全威胁等。</w:t>
            </w:r>
          </w:p>
          <w:p w14:paraId="786EF8D3">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（3）复杂化的安全环境。世界上大国的力量竞争和地区冲突频繁，让我国的安全面临着更为复杂的局面。</w:t>
            </w:r>
          </w:p>
          <w:p w14:paraId="1B925ADE">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2. 多元挑战</w:t>
            </w:r>
          </w:p>
          <w:p w14:paraId="3A825ECF">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国内外政治、经济、文化等各种因素相互作用，使得国家安全面临新的挑战。随着国家综合实力的不断提升，我国对安全的需求已经不再局限于军事安全，还包括经济安全、信息安全、文化安全等全方位的安全需求。</w:t>
            </w:r>
          </w:p>
          <w:p w14:paraId="4C08EF09">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我国不仅成为国际许多国家的合作伙伴，而且还成为他们研究和学习的对象。我国在谋求自身发展的同时，也向世界贡献了中国的智慧和方案。我国一贯践行携手向前、构建人类命运共同体的理念，在国际上发挥着越来越重要的作用。</w:t>
            </w:r>
          </w:p>
          <w:p w14:paraId="006B7B91">
            <w:pPr>
              <w:numPr>
                <w:numId w:val="0"/>
              </w:numPr>
              <w:tabs>
                <w:tab w:val="left" w:pos="1600"/>
              </w:tabs>
              <w:spacing w:line="240" w:lineRule="auto"/>
              <w:ind w:firstLine="408" w:firstLineChars="200"/>
              <w:jc w:val="left"/>
              <w:rPr>
                <w:rFonts w:hint="eastAsia" w:ascii="宋体" w:hAnsi="宋体" w:eastAsia="宋体" w:cs="宋体"/>
                <w:color w:val="231F20"/>
                <w:spacing w:val="-3"/>
                <w:sz w:val="21"/>
                <w:szCs w:val="21"/>
                <w:lang w:val="en-US" w:eastAsia="zh-CN"/>
              </w:rPr>
            </w:pPr>
            <w:r>
              <w:rPr>
                <w:rFonts w:hint="eastAsia" w:ascii="宋体" w:hAnsi="宋体" w:eastAsia="宋体" w:cs="宋体"/>
                <w:color w:val="231F20"/>
                <w:spacing w:val="-3"/>
                <w:sz w:val="21"/>
                <w:szCs w:val="21"/>
                <w:lang w:val="en-US" w:eastAsia="zh-CN"/>
              </w:rPr>
              <w:t>随着我国民族复兴脚步的不断迈进，曾经威胁相对减弱的传统安全又开始面临新的挑 战，有个别力量不遗余力地在我国的领土、领海、领空制造事端和摩擦，敌对势力的颠覆 和渗透有日趋激烈的态势，对我国国家主权横加干涉，其根本目的是想阻断我国民族复兴 的进程。与此同时，长期一直存在的非传统安全威胁并没有减弱，人类面临的共同挑战和 威胁并没有消失。所以，新时代我国的国家安全形势呈现出总体面临挑战的特征。</w:t>
            </w:r>
          </w:p>
          <w:p w14:paraId="4D0B648E">
            <w:pPr>
              <w:tabs>
                <w:tab w:val="left" w:pos="1600"/>
              </w:tabs>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（三）新时代维护国家安全的重要意义</w:t>
            </w:r>
          </w:p>
          <w:p w14:paraId="35B2FC49">
            <w:pPr>
              <w:tabs>
                <w:tab w:val="left" w:pos="1600"/>
              </w:tabs>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“明者防祸于未萌，智者图患于将来”，国家安全是国家生存和发展最基本、最重要 的前提，保证国家安全是治国理政的基本目标。</w:t>
            </w:r>
          </w:p>
          <w:p w14:paraId="15394046">
            <w:pPr>
              <w:tabs>
                <w:tab w:val="left" w:pos="1600"/>
              </w:tabs>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党的二十大报告提出：“国家安全是民族 复兴的根基，社会稳定是国家强盛的前提。必须坚定不移贯彻总体国家安全观，把维护 国家安全贯穿党和国家工作各方面全过程，确保国家安全和社会稳定。”</w:t>
            </w:r>
          </w:p>
          <w:p w14:paraId="0EA4DE1C">
            <w:pPr>
              <w:tabs>
                <w:tab w:val="left" w:pos="1600"/>
              </w:tabs>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“我们要坚持以人民安全为宗旨、以政治安全为根本、以经济安全为基础、以军事科技文化社会安全为保障、以促进国际安全为依托，统筹外部安全和内部安全、国土安全和国民安全、传统安 全和非传统安全、自身安全和共同安全，统筹维护和塑造国家安全，夯实国家安全和社会稳定基层基础，完善参与全球安全治理机制，建设更高水平的平安中国，以新安全格局保障新发展格局。”</w:t>
            </w:r>
          </w:p>
          <w:p w14:paraId="568DDBEB">
            <w:pPr>
              <w:spacing w:line="240" w:lineRule="auto"/>
              <w:ind w:firstLine="414" w:firstLineChars="200"/>
              <w:jc w:val="left"/>
              <w:rPr>
                <w:rFonts w:hint="eastAsia" w:ascii="宋体" w:hAnsi="宋体" w:eastAsia="宋体" w:cs="宋体"/>
                <w:b/>
                <w:bCs/>
                <w:color w:val="auto"/>
                <w:sz w:val="21"/>
                <w:szCs w:val="21"/>
              </w:rPr>
            </w:pPr>
            <w:r>
              <w:rPr>
                <w:rFonts w:hint="eastAsia" w:ascii="宋体" w:hAnsi="宋体" w:eastAsia="宋体" w:cs="宋体"/>
                <w:b/>
                <w:bCs/>
                <w:color w:val="auto"/>
                <w:spacing w:val="-2"/>
                <w:sz w:val="21"/>
                <w:szCs w:val="21"/>
              </w:rPr>
              <w:t>二、坚持总体国家安全观</w:t>
            </w:r>
          </w:p>
          <w:p w14:paraId="25360CE0">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rPr>
              <w:t>【教师】</w:t>
            </w:r>
            <w:r>
              <w:rPr>
                <w:rFonts w:hint="eastAsia" w:ascii="宋体" w:hAnsi="宋体" w:eastAsia="宋体" w:cs="宋体"/>
                <w:b w:val="0"/>
                <w:bCs w:val="0"/>
                <w:szCs w:val="21"/>
              </w:rPr>
              <w:t>总体国家安全观是一个内容丰富、开放包容、不断发展的思想体系，其核心要义可以概括为</w:t>
            </w:r>
            <w:r>
              <w:rPr>
                <w:rFonts w:hint="eastAsia" w:ascii="宋体" w:hAnsi="宋体" w:eastAsia="宋体" w:cs="宋体"/>
                <w:b w:val="0"/>
                <w:bCs w:val="0"/>
                <w:szCs w:val="21"/>
                <w:lang w:eastAsia="zh-CN"/>
              </w:rPr>
              <w:t>哪些</w:t>
            </w:r>
            <w:r>
              <w:rPr>
                <w:rFonts w:hint="eastAsia" w:ascii="宋体" w:hAnsi="宋体" w:eastAsia="宋体" w:cs="宋体"/>
                <w:b w:val="0"/>
                <w:bCs w:val="0"/>
                <w:szCs w:val="21"/>
              </w:rPr>
              <w:t>内容</w:t>
            </w:r>
            <w:r>
              <w:rPr>
                <w:rFonts w:hint="eastAsia" w:ascii="宋体" w:hAnsi="宋体" w:eastAsia="宋体" w:cs="宋体"/>
                <w:b w:val="0"/>
                <w:bCs w:val="0"/>
                <w:szCs w:val="21"/>
                <w:lang w:eastAsia="zh-CN"/>
              </w:rPr>
              <w:t>？</w:t>
            </w:r>
          </w:p>
          <w:p w14:paraId="34D50FFB">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读文并圈画回答</w:t>
            </w:r>
          </w:p>
          <w:p w14:paraId="6752A72A">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（一）五大要素</w:t>
            </w:r>
          </w:p>
          <w:p w14:paraId="0406F5E1">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1. 人民安全2. 政治安全3. 经济安全</w:t>
            </w:r>
          </w:p>
          <w:p w14:paraId="0393DB00">
            <w:p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军事、科技、文化、社会安全5. 国际安全</w:t>
            </w:r>
          </w:p>
          <w:p w14:paraId="29763177">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（二）五对关系</w:t>
            </w:r>
          </w:p>
          <w:p w14:paraId="45452651">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1. 既重视发展问题，又重视安全问题</w:t>
            </w:r>
          </w:p>
          <w:p w14:paraId="160A2087">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2. 既重视外部安全，又重视内部安全</w:t>
            </w:r>
          </w:p>
          <w:p w14:paraId="11E8F8A9">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3. 既重视国土安全，又重视国民安全</w:t>
            </w:r>
          </w:p>
          <w:p w14:paraId="354F99DF">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4. 既重视传统安全，又重视非传统安全</w:t>
            </w:r>
          </w:p>
          <w:p w14:paraId="3E58D12B">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5. 既重视自身安全，又重视共同安全</w:t>
            </w:r>
          </w:p>
          <w:p w14:paraId="56D5957A">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（三）十六个国家安全领域</w:t>
            </w:r>
          </w:p>
          <w:p w14:paraId="59E5F409">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政治安全2. 国土安全3. 军事安全4. 经济安全</w:t>
            </w:r>
          </w:p>
          <w:p w14:paraId="46CBF09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文化安全6. 社会安全7. 科技安全8. 网络安全</w:t>
            </w:r>
          </w:p>
          <w:p w14:paraId="3BB9DC9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9. 生态安全10. 资源安全11. 核安全12. 海外利益安全13. 新型领域安全（太空安全、深海安全、极地安全、生物安全）</w:t>
            </w:r>
          </w:p>
          <w:p w14:paraId="626C872F">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补充具体内容并谈谈自己的理解</w:t>
            </w:r>
          </w:p>
          <w:p w14:paraId="3E628B90">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（四）四个国际安全理念</w:t>
            </w:r>
          </w:p>
          <w:p w14:paraId="592446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共同安全</w:t>
            </w:r>
          </w:p>
          <w:p w14:paraId="1E04646E">
            <w:pPr>
              <w:spacing w:line="240" w:lineRule="auto"/>
              <w:ind w:firstLine="436" w:firstLineChars="200"/>
              <w:jc w:val="left"/>
              <w:rPr>
                <w:rFonts w:ascii="宋体" w:hAnsi="宋体" w:eastAsia="宋体" w:cs="宋体"/>
                <w:color w:val="231F20"/>
                <w:spacing w:val="-2"/>
                <w:sz w:val="21"/>
                <w:szCs w:val="21"/>
              </w:rPr>
            </w:pPr>
            <w:r>
              <w:rPr>
                <w:rFonts w:ascii="宋体" w:hAnsi="宋体" w:eastAsia="宋体" w:cs="宋体"/>
                <w:color w:val="231F20"/>
                <w:spacing w:val="4"/>
                <w:sz w:val="21"/>
                <w:szCs w:val="21"/>
              </w:rPr>
              <w:t>中国积极倡导共同安全。中国认为，世界各国大小、贫富、强弱不同，历史文化传</w:t>
            </w:r>
            <w:r>
              <w:rPr>
                <w:rFonts w:ascii="宋体" w:hAnsi="宋体" w:eastAsia="宋体" w:cs="宋体"/>
                <w:color w:val="231F20"/>
                <w:spacing w:val="3"/>
                <w:sz w:val="21"/>
                <w:szCs w:val="21"/>
              </w:rPr>
              <w:t>统和社会制度千差万别，安全利益和诉求多种多样，但相互间利益交融、安危与共，</w:t>
            </w:r>
            <w:r>
              <w:rPr>
                <w:rFonts w:ascii="宋体" w:hAnsi="宋体" w:eastAsia="宋体" w:cs="宋体"/>
                <w:color w:val="231F20"/>
                <w:spacing w:val="-41"/>
                <w:sz w:val="21"/>
                <w:szCs w:val="21"/>
              </w:rPr>
              <w:t xml:space="preserve"> </w:t>
            </w:r>
            <w:r>
              <w:rPr>
                <w:rFonts w:ascii="宋体" w:hAnsi="宋体" w:eastAsia="宋体" w:cs="宋体"/>
                <w:color w:val="231F20"/>
                <w:spacing w:val="3"/>
                <w:sz w:val="21"/>
                <w:szCs w:val="21"/>
              </w:rPr>
              <w:t>日</w:t>
            </w:r>
            <w:r>
              <w:rPr>
                <w:rFonts w:ascii="宋体" w:hAnsi="宋体" w:eastAsia="宋体" w:cs="宋体"/>
                <w:color w:val="231F20"/>
                <w:spacing w:val="-2"/>
                <w:sz w:val="21"/>
                <w:szCs w:val="21"/>
              </w:rPr>
              <w:t>益成为一荣俱荣、一损俱损的命运共同体。</w:t>
            </w:r>
          </w:p>
          <w:p w14:paraId="706F555D">
            <w:pPr>
              <w:spacing w:line="240" w:lineRule="auto"/>
              <w:ind w:firstLine="440" w:firstLineChars="200"/>
              <w:jc w:val="left"/>
              <w:rPr>
                <w:rFonts w:hint="eastAsia" w:ascii="宋体" w:hAnsi="宋体" w:eastAsia="宋体" w:cs="宋体"/>
                <w:color w:val="231F20"/>
                <w:spacing w:val="-2"/>
                <w:sz w:val="21"/>
                <w:szCs w:val="21"/>
              </w:rPr>
            </w:pPr>
            <w:r>
              <w:rPr>
                <w:rFonts w:ascii="宋体" w:hAnsi="宋体" w:eastAsia="宋体" w:cs="宋体"/>
                <w:color w:val="231F20"/>
                <w:spacing w:val="5"/>
                <w:sz w:val="21"/>
                <w:szCs w:val="21"/>
              </w:rPr>
              <w:t>共同安全就是要尊重和保障每一个国家的安全。安全应该是普遍的，不</w:t>
            </w:r>
            <w:r>
              <w:rPr>
                <w:rFonts w:ascii="宋体" w:hAnsi="宋体" w:eastAsia="宋体" w:cs="宋体"/>
                <w:color w:val="231F20"/>
                <w:spacing w:val="4"/>
                <w:sz w:val="21"/>
                <w:szCs w:val="21"/>
              </w:rPr>
              <w:t>能一个国家</w:t>
            </w:r>
            <w:r>
              <w:rPr>
                <w:rFonts w:ascii="宋体" w:hAnsi="宋体" w:eastAsia="宋体" w:cs="宋体"/>
                <w:color w:val="231F20"/>
                <w:sz w:val="21"/>
                <w:szCs w:val="21"/>
              </w:rPr>
              <w:t xml:space="preserve"> </w:t>
            </w:r>
            <w:r>
              <w:rPr>
                <w:rFonts w:ascii="宋体" w:hAnsi="宋体" w:eastAsia="宋体" w:cs="宋体"/>
                <w:color w:val="231F20"/>
                <w:spacing w:val="6"/>
                <w:sz w:val="21"/>
                <w:szCs w:val="21"/>
              </w:rPr>
              <w:t>安全而其他国家不安全，一部分国家安全而另一部分国家不安全。</w:t>
            </w:r>
          </w:p>
          <w:p w14:paraId="335E8CD3">
            <w:pPr>
              <w:numPr>
                <w:ilvl w:val="0"/>
                <w:numId w:val="2"/>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综合安全</w:t>
            </w:r>
          </w:p>
          <w:p w14:paraId="212E7E1B">
            <w:pPr>
              <w:numPr>
                <w:numId w:val="0"/>
              </w:numPr>
              <w:spacing w:line="240" w:lineRule="auto"/>
              <w:ind w:firstLine="416" w:firstLineChars="200"/>
              <w:jc w:val="left"/>
              <w:rPr>
                <w:rFonts w:hint="eastAsia" w:ascii="宋体" w:hAnsi="宋体" w:eastAsia="宋体" w:cs="宋体"/>
                <w:szCs w:val="21"/>
              </w:rPr>
            </w:pPr>
            <w:r>
              <w:rPr>
                <w:rFonts w:ascii="宋体" w:hAnsi="宋体" w:eastAsia="宋体" w:cs="宋体"/>
                <w:color w:val="231F20"/>
                <w:spacing w:val="-1"/>
                <w:sz w:val="21"/>
                <w:szCs w:val="21"/>
              </w:rPr>
              <w:t>综合安全就是要统筹维护传统领域和非传统领域安全。</w:t>
            </w:r>
          </w:p>
          <w:p w14:paraId="3CD9D3B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合作安全</w:t>
            </w:r>
          </w:p>
          <w:p w14:paraId="55F3710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可持续安全</w:t>
            </w:r>
          </w:p>
          <w:p w14:paraId="427C803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可持续安全就是要安全和发展并重，以实现持久安全。可持续安全是一个集观念、 目标、状态和能力等诸多要素于一体的综合概念，是一种预防性的安全范式。</w:t>
            </w:r>
          </w:p>
          <w:p w14:paraId="2B32BF6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kern w:val="2"/>
                <w:sz w:val="21"/>
                <w:szCs w:val="21"/>
                <w:lang w:val="en-US" w:eastAsia="zh-CN" w:bidi="ar-SA"/>
              </w:rPr>
              <w:t>（五）</w:t>
            </w:r>
            <w:r>
              <w:rPr>
                <w:rFonts w:hint="eastAsia" w:ascii="宋体" w:hAnsi="宋体" w:eastAsia="宋体" w:cs="宋体"/>
                <w:szCs w:val="21"/>
              </w:rPr>
              <w:t>十个坚持</w:t>
            </w:r>
          </w:p>
          <w:p w14:paraId="1A6191BA">
            <w:pPr>
              <w:numPr>
                <w:numId w:val="0"/>
              </w:numPr>
              <w:spacing w:line="240" w:lineRule="auto"/>
              <w:ind w:firstLine="420"/>
              <w:jc w:val="left"/>
              <w:rPr>
                <w:rFonts w:hint="eastAsia" w:ascii="宋体" w:hAnsi="宋体" w:eastAsia="宋体" w:cs="宋体"/>
                <w:b/>
                <w:bCs/>
                <w:szCs w:val="21"/>
                <w:lang w:eastAsia="zh-CN"/>
              </w:rPr>
            </w:pPr>
            <w:r>
              <w:rPr>
                <w:rFonts w:hint="eastAsia" w:ascii="宋体" w:hAnsi="宋体" w:eastAsia="宋体" w:cs="宋体"/>
                <w:b/>
                <w:bCs/>
                <w:szCs w:val="21"/>
              </w:rPr>
              <w:t>【教师】这四个国际安全理念，正是中国特色国家安全道路中“以促进国际安全为依托”的具体体现。</w:t>
            </w:r>
            <w:r>
              <w:rPr>
                <w:rFonts w:hint="eastAsia" w:ascii="宋体" w:hAnsi="宋体" w:eastAsia="宋体" w:cs="宋体"/>
                <w:b/>
                <w:bCs/>
                <w:szCs w:val="21"/>
                <w:lang w:eastAsia="zh-CN"/>
              </w:rPr>
              <w:t>那“十个坚持”是什么？</w:t>
            </w:r>
          </w:p>
          <w:p w14:paraId="383AF77B">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eastAsia="zh-CN"/>
              </w:rPr>
              <w:t>概括发言。</w:t>
            </w:r>
          </w:p>
          <w:p w14:paraId="47F76BB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坚持党对国家安全工作的绝对领导</w:t>
            </w:r>
          </w:p>
          <w:p w14:paraId="74215E8D">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坚持中国特色国家安全道路</w:t>
            </w:r>
          </w:p>
          <w:p w14:paraId="6D55B25F">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坚持以人民安全为宗旨</w:t>
            </w:r>
          </w:p>
          <w:p w14:paraId="66722BED">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坚持统筹发展和安全</w:t>
            </w:r>
          </w:p>
          <w:p w14:paraId="0A81A299">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坚持把政治安全放在首要位置</w:t>
            </w:r>
          </w:p>
          <w:p w14:paraId="27B87684">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 坚持统筹推进各领域安全</w:t>
            </w:r>
          </w:p>
          <w:p w14:paraId="734C57C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 坚持把防范化解国家安全风险摆在突出位置</w:t>
            </w:r>
          </w:p>
          <w:p w14:paraId="6F020898">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8. 坚持推进国际共同安全</w:t>
            </w:r>
          </w:p>
          <w:p w14:paraId="7B9B355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9. 坚持推进国家安全体系和能力现代化</w:t>
            </w:r>
          </w:p>
          <w:p w14:paraId="172923FC">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10. 坚持加强国家安全干部队伍建设</w:t>
            </w:r>
          </w:p>
          <w:p w14:paraId="646ED7E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（六）七个统筹</w:t>
            </w:r>
          </w:p>
          <w:p w14:paraId="089C0E5B">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这“七个统筹”正是其不可分割的重要组成部分。 要全面掌握总体国家安全观，就需要对这“七个统筹”做深入研究。研究这“七个统筹”， 在理论研究和实际工作中统筹好这“七大重要关系”，才能全面掌握总体国家安全观，有  效搞好大安全背景下的总体性国家安全治理。</w:t>
            </w:r>
          </w:p>
          <w:p w14:paraId="0A5D1B47">
            <w:pPr>
              <w:numPr>
                <w:ilvl w:val="0"/>
                <w:numId w:val="0"/>
              </w:numPr>
              <w:spacing w:line="240" w:lineRule="auto"/>
              <w:ind w:left="0" w:leftChars="0" w:firstLine="420" w:firstLineChars="200"/>
              <w:jc w:val="left"/>
              <w:rPr>
                <w:rFonts w:hint="eastAsia" w:ascii="宋体" w:hAnsi="宋体" w:eastAsia="宋体" w:cs="宋体"/>
                <w:szCs w:val="21"/>
              </w:rPr>
            </w:pPr>
            <w:r>
              <w:rPr>
                <w:rFonts w:hint="eastAsia" w:ascii="宋体" w:hAnsi="宋体" w:eastAsia="宋体" w:cs="宋体"/>
                <w:kern w:val="2"/>
                <w:sz w:val="21"/>
                <w:szCs w:val="21"/>
                <w:lang w:val="en-US" w:eastAsia="zh-CN" w:bidi="ar-SA"/>
              </w:rPr>
              <w:t>（七）</w:t>
            </w:r>
            <w:r>
              <w:rPr>
                <w:rFonts w:hint="eastAsia" w:ascii="宋体" w:hAnsi="宋体" w:eastAsia="宋体" w:cs="宋体"/>
                <w:szCs w:val="21"/>
              </w:rPr>
              <w:t>一条中国特色国家安全道路</w:t>
            </w:r>
          </w:p>
          <w:p w14:paraId="255EB3BB">
            <w:pPr>
              <w:numPr>
                <w:numId w:val="0"/>
              </w:numPr>
              <w:spacing w:line="240" w:lineRule="auto"/>
              <w:ind w:leftChars="200"/>
              <w:jc w:val="left"/>
              <w:rPr>
                <w:rFonts w:hint="eastAsia" w:ascii="宋体" w:hAnsi="宋体" w:eastAsia="宋体" w:cs="宋体"/>
                <w:szCs w:val="21"/>
              </w:rPr>
            </w:pPr>
            <w:r>
              <w:rPr>
                <w:rFonts w:hint="eastAsia" w:ascii="宋体" w:hAnsi="宋体" w:eastAsia="宋体" w:cs="宋体"/>
                <w:szCs w:val="21"/>
              </w:rPr>
              <w:t>在总体国家安全观中，中国特色国家安全道路居于位。</w:t>
            </w:r>
          </w:p>
          <w:p w14:paraId="5CA3E7B9">
            <w:pPr>
              <w:numPr>
                <w:numId w:val="0"/>
              </w:numPr>
              <w:spacing w:line="240" w:lineRule="auto"/>
              <w:ind w:left="0" w:leftChars="0" w:firstLine="420" w:firstLineChars="200"/>
              <w:jc w:val="left"/>
              <w:rPr>
                <w:rFonts w:hint="eastAsia" w:ascii="宋体" w:hAnsi="宋体" w:eastAsia="宋体" w:cs="宋体"/>
                <w:szCs w:val="21"/>
              </w:rPr>
            </w:pPr>
            <w:r>
              <w:rPr>
                <w:rFonts w:hint="eastAsia" w:ascii="宋体" w:hAnsi="宋体" w:eastAsia="宋体" w:cs="宋体"/>
                <w:szCs w:val="21"/>
              </w:rPr>
              <w:t>坚持总体国家安全观，就是要坚持和发展马克思主义国家安全理论，就是要坚持和拓展中国特色国家安全道路。</w:t>
            </w:r>
          </w:p>
          <w:p w14:paraId="7D3D11DA">
            <w:pPr>
              <w:numPr>
                <w:numId w:val="0"/>
              </w:numPr>
              <w:spacing w:line="240" w:lineRule="auto"/>
              <w:ind w:left="0" w:leftChars="0" w:firstLine="420" w:firstLineChars="200"/>
              <w:jc w:val="left"/>
              <w:rPr>
                <w:rFonts w:hint="eastAsia" w:ascii="宋体" w:hAnsi="宋体" w:eastAsia="宋体" w:cs="宋体"/>
                <w:szCs w:val="21"/>
              </w:rPr>
            </w:pPr>
            <w:r>
              <w:rPr>
                <w:rFonts w:hint="eastAsia" w:ascii="宋体" w:hAnsi="宋体" w:eastAsia="宋体" w:cs="宋体"/>
                <w:szCs w:val="21"/>
              </w:rPr>
              <w:t>坚持中国特色国家安全道路，归根结底是为了确保中华民族伟大复兴进程不被迟滞甚至中断。</w:t>
            </w:r>
          </w:p>
          <w:p w14:paraId="5F67A3B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三、大学生与国家安全</w:t>
            </w:r>
          </w:p>
          <w:p w14:paraId="153552D7">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（一）大学生与国家安全的关系</w:t>
            </w:r>
          </w:p>
          <w:p w14:paraId="0A1859D3">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“国泰”方能“民安”，国家安全不是遥远的“谍战片”， 而是与我们每一个人、每一个家庭息息相关的。维护国家安全，每个人都不是局外人、 旁观者，不但人人有责，而且需要人人尽责。大学生作为社会发展的重要力量，了解国  家安全对于社会进步、国家发展具有重要意义。大学生作为中国特色社会主义事业的建  设者和接班人，更应成为国家安全和利益的自觉维护者。</w:t>
            </w:r>
          </w:p>
          <w:p w14:paraId="7B27C238">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下面我们进行案件在线评析，谈谈你的看法。</w:t>
            </w:r>
          </w:p>
          <w:p w14:paraId="16089A96">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【学生】思考、</w:t>
            </w:r>
            <w:r>
              <w:rPr>
                <w:rFonts w:hint="eastAsia" w:ascii="宋体" w:hAnsi="宋体" w:eastAsia="宋体" w:cs="宋体"/>
                <w:b/>
                <w:bCs/>
                <w:szCs w:val="21"/>
                <w:lang w:eastAsia="zh-CN"/>
              </w:rPr>
              <w:t>举手</w:t>
            </w:r>
            <w:r>
              <w:rPr>
                <w:rFonts w:hint="eastAsia" w:ascii="宋体" w:hAnsi="宋体" w:eastAsia="宋体" w:cs="宋体"/>
                <w:b/>
                <w:bCs/>
                <w:szCs w:val="21"/>
                <w:lang w:val="en-US" w:eastAsia="zh-CN"/>
              </w:rPr>
              <w:t>发言</w:t>
            </w:r>
          </w:p>
          <w:p w14:paraId="36A6C148">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（二）大学生如何维护国家安全</w:t>
            </w:r>
          </w:p>
          <w:p w14:paraId="2FFEDD86">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培养和提高国家安全意识、忧患意识和气节意识</w:t>
            </w:r>
          </w:p>
          <w:p w14:paraId="6A86050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树立正确的世界观、人生观、价值观</w:t>
            </w:r>
          </w:p>
          <w:p w14:paraId="2AF2024A">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要努力熟悉有关国家安全的活动、法规</w:t>
            </w:r>
          </w:p>
          <w:p w14:paraId="5D57565E">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及时发现、及时报告</w:t>
            </w:r>
          </w:p>
          <w:p w14:paraId="1C6AC7FA">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主动学习，提高防范意识</w:t>
            </w:r>
          </w:p>
          <w:p w14:paraId="767E9062">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 要善于识别各种伪装</w:t>
            </w:r>
          </w:p>
          <w:p w14:paraId="0C2F7133">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 要积极配合国家安全机关的工作</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A35DA41">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案例在线，独自评析。</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第二节课：保守国家秘密</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F74C6FB">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val="0"/>
                <w:bCs w:val="0"/>
                <w:szCs w:val="21"/>
              </w:rPr>
              <w:t>保守国家秘密是中国公民的基本义务之一。保守国家秘密是指保存在一定时间内只限一定范围的人员知悉的事项。</w:t>
            </w:r>
            <w:r>
              <w:rPr>
                <w:rFonts w:hint="eastAsia" w:ascii="宋体" w:hAnsi="宋体" w:eastAsia="宋体" w:cs="宋体"/>
                <w:b w:val="0"/>
                <w:bCs w:val="0"/>
                <w:szCs w:val="21"/>
                <w:lang w:eastAsia="zh-CN"/>
              </w:rPr>
              <w:t>大学生能做到哪些呢？</w:t>
            </w:r>
          </w:p>
          <w:p w14:paraId="46F097AD">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7A0CDEE9">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出示案例</w:t>
            </w:r>
          </w:p>
          <w:p w14:paraId="39BF5CC9">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被告人吕某是常德市某区管理委员会干部。</w:t>
            </w:r>
          </w:p>
          <w:p w14:paraId="4D68EA64">
            <w:pPr>
              <w:spacing w:line="240" w:lineRule="auto"/>
              <w:ind w:firstLine="420" w:firstLineChars="200"/>
              <w:jc w:val="left"/>
              <w:rPr>
                <w:rFonts w:hint="eastAsia" w:ascii="宋体" w:hAnsi="宋体" w:eastAsia="宋体" w:cs="宋体"/>
                <w:b/>
                <w:bCs/>
                <w:szCs w:val="21"/>
                <w:lang w:eastAsia="zh-CN"/>
              </w:rPr>
            </w:pPr>
            <w:r>
              <w:rPr>
                <w:rFonts w:hint="eastAsia" w:ascii="宋体" w:hAnsi="宋体" w:eastAsia="宋体" w:cs="宋体"/>
                <w:b w:val="0"/>
                <w:bCs w:val="0"/>
                <w:szCs w:val="21"/>
                <w:lang w:eastAsia="zh-CN"/>
              </w:rPr>
              <w:t>常德市武陵区人民检察院指控，被告人吕某在常德市某区管理委员会 办公室负责机要保密工作期间，保密意识淡薄，保密工作严重失职，给密级文件的管理留下了重大隐患。</w:t>
            </w:r>
          </w:p>
          <w:p w14:paraId="16DB1C4C">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读一读</w:t>
            </w:r>
          </w:p>
          <w:p w14:paraId="20A88AE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评论并总结。</w:t>
            </w:r>
          </w:p>
          <w:p w14:paraId="610005CF">
            <w:pPr>
              <w:numPr>
                <w:ilvl w:val="0"/>
                <w:numId w:val="0"/>
              </w:numPr>
              <w:bidi w:val="0"/>
              <w:ind w:firstLine="422" w:firstLineChars="200"/>
              <w:rPr>
                <w:rFonts w:hint="eastAsia"/>
                <w:b/>
                <w:bCs/>
                <w:lang w:val="en-US" w:eastAsia="zh-CN"/>
              </w:rPr>
            </w:pPr>
            <w:r>
              <w:rPr>
                <w:rFonts w:hint="eastAsia"/>
                <w:b/>
                <w:bCs/>
                <w:lang w:val="en-US" w:eastAsia="zh-CN"/>
              </w:rPr>
              <w:t>一、认识国家秘密</w:t>
            </w:r>
          </w:p>
          <w:p w14:paraId="304F571A">
            <w:pPr>
              <w:numPr>
                <w:ilvl w:val="0"/>
                <w:numId w:val="0"/>
              </w:numPr>
              <w:bidi w:val="0"/>
              <w:ind w:firstLine="440" w:firstLineChars="200"/>
              <w:rPr>
                <w:rFonts w:hint="eastAsia"/>
                <w:lang w:val="en-US" w:eastAsia="zh-CN"/>
              </w:rPr>
            </w:pPr>
            <w:r>
              <w:rPr>
                <w:rFonts w:ascii="宋体" w:hAnsi="宋体" w:eastAsia="宋体" w:cs="宋体"/>
                <w:color w:val="231F20"/>
                <w:spacing w:val="5"/>
                <w:sz w:val="21"/>
                <w:szCs w:val="21"/>
              </w:rPr>
              <w:t>所谓国家秘密是指关系国家的安全和利益，依照法定程序确定，在一定</w:t>
            </w:r>
            <w:r>
              <w:rPr>
                <w:rFonts w:ascii="宋体" w:hAnsi="宋体" w:eastAsia="宋体" w:cs="宋体"/>
                <w:color w:val="231F20"/>
                <w:spacing w:val="4"/>
                <w:sz w:val="21"/>
                <w:szCs w:val="21"/>
              </w:rPr>
              <w:t>时间内只限</w:t>
            </w:r>
            <w:r>
              <w:rPr>
                <w:rFonts w:ascii="宋体" w:hAnsi="宋体" w:eastAsia="宋体" w:cs="宋体"/>
                <w:color w:val="231F20"/>
                <w:sz w:val="21"/>
                <w:szCs w:val="21"/>
              </w:rPr>
              <w:t xml:space="preserve"> </w:t>
            </w:r>
            <w:r>
              <w:rPr>
                <w:rFonts w:ascii="宋体" w:hAnsi="宋体" w:eastAsia="宋体" w:cs="宋体"/>
                <w:color w:val="231F20"/>
                <w:spacing w:val="5"/>
                <w:sz w:val="21"/>
                <w:szCs w:val="21"/>
              </w:rPr>
              <w:t>一定范围的人员知悉的事项。</w:t>
            </w:r>
          </w:p>
          <w:p w14:paraId="07DEC995">
            <w:pPr>
              <w:numPr>
                <w:ilvl w:val="0"/>
                <w:numId w:val="0"/>
              </w:numPr>
              <w:bidi w:val="0"/>
              <w:ind w:firstLine="420" w:firstLineChars="200"/>
              <w:rPr>
                <w:rFonts w:hint="eastAsia"/>
                <w:lang w:val="en-US" w:eastAsia="zh-CN"/>
              </w:rPr>
            </w:pPr>
            <w:r>
              <w:rPr>
                <w:rFonts w:hint="eastAsia"/>
                <w:lang w:val="en-US" w:eastAsia="zh-CN"/>
              </w:rPr>
              <w:t>区分法律上和现实中的国家秘密，首先要深刻领会立法意图，弄清楚保密法关 于国家秘密概念的核心要义；其次要找准站位，弄清楚是以定密者还是知密者的身份来 认识国家秘密。</w:t>
            </w:r>
          </w:p>
          <w:p w14:paraId="50FA70EA">
            <w:pPr>
              <w:numPr>
                <w:ilvl w:val="0"/>
                <w:numId w:val="0"/>
              </w:numPr>
              <w:bidi w:val="0"/>
              <w:ind w:firstLine="420" w:firstLineChars="200"/>
              <w:rPr>
                <w:rFonts w:hint="eastAsia"/>
                <w:lang w:val="en-US" w:eastAsia="zh-CN"/>
              </w:rPr>
            </w:pPr>
            <w:r>
              <w:rPr>
                <w:rFonts w:hint="eastAsia"/>
                <w:lang w:val="en-US" w:eastAsia="zh-CN"/>
              </w:rPr>
              <w:t>（一）法律上的国家秘密</w:t>
            </w:r>
          </w:p>
          <w:p w14:paraId="45069C87">
            <w:pPr>
              <w:numPr>
                <w:ilvl w:val="0"/>
                <w:numId w:val="0"/>
              </w:numPr>
              <w:bidi w:val="0"/>
              <w:ind w:firstLine="420" w:firstLineChars="200"/>
              <w:rPr>
                <w:rFonts w:hint="eastAsia"/>
                <w:lang w:val="en-US" w:eastAsia="zh-CN"/>
              </w:rPr>
            </w:pPr>
            <w:r>
              <w:rPr>
                <w:rFonts w:hint="eastAsia"/>
                <w:lang w:val="en-US" w:eastAsia="zh-CN"/>
              </w:rPr>
              <w:t>《中华人民共和国保守国家秘密法》（简称《保守国家秘密法》）已由中华人民共和国 第十一届全国人民代表大会常务委员会第十四次会议于 2010年4月29日修订通过，自 2010 年 10 月 1日起施行。《中华人民共和国保守国家秘密法》共六章，分别为总则、国家秘密的范围和密级、保密制度、监督管理、法律责任、附则。认识法律层面的国家秘 密，主要从以下两个标准入手。</w:t>
            </w:r>
          </w:p>
          <w:p w14:paraId="5D022CEC">
            <w:pPr>
              <w:numPr>
                <w:ilvl w:val="0"/>
                <w:numId w:val="0"/>
              </w:numPr>
              <w:bidi w:val="0"/>
              <w:ind w:firstLine="422" w:firstLineChars="200"/>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说一说是哪两个标准？</w:t>
            </w:r>
          </w:p>
          <w:p w14:paraId="19C11FA6">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eastAsia="zh-CN"/>
              </w:rPr>
              <w:t>举手</w:t>
            </w:r>
            <w:r>
              <w:rPr>
                <w:rFonts w:hint="eastAsia" w:ascii="宋体" w:hAnsi="宋体" w:eastAsia="宋体" w:cs="宋体"/>
                <w:b/>
                <w:bCs/>
                <w:szCs w:val="21"/>
                <w:lang w:val="en-US" w:eastAsia="zh-CN"/>
              </w:rPr>
              <w:t>发言</w:t>
            </w:r>
          </w:p>
          <w:p w14:paraId="71E7AF50">
            <w:pPr>
              <w:numPr>
                <w:ilvl w:val="0"/>
                <w:numId w:val="0"/>
              </w:numPr>
              <w:bidi w:val="0"/>
              <w:ind w:firstLine="420" w:firstLineChars="200"/>
              <w:rPr>
                <w:rFonts w:hint="eastAsia"/>
                <w:lang w:val="en-US" w:eastAsia="zh-CN"/>
              </w:rPr>
            </w:pPr>
            <w:r>
              <w:rPr>
                <w:rFonts w:hint="eastAsia"/>
                <w:lang w:val="en-US" w:eastAsia="zh-CN"/>
              </w:rPr>
              <w:t>（二）现实中的国家秘密</w:t>
            </w:r>
          </w:p>
          <w:p w14:paraId="53DE84E9">
            <w:pPr>
              <w:numPr>
                <w:ilvl w:val="0"/>
                <w:numId w:val="0"/>
              </w:numPr>
              <w:bidi w:val="0"/>
              <w:ind w:firstLine="420" w:firstLineChars="200"/>
              <w:rPr>
                <w:rFonts w:hint="eastAsia"/>
                <w:lang w:val="en-US" w:eastAsia="zh-CN"/>
              </w:rPr>
            </w:pPr>
            <w:r>
              <w:rPr>
                <w:rFonts w:hint="eastAsia"/>
                <w:lang w:val="en-US" w:eastAsia="zh-CN"/>
              </w:rPr>
              <w:t>合法的国家秘密是实质标准和形式标准相统一的结果。但实际工作中，可能存在实 质与形式不统一的情形。正确认识和理解现实中的国家秘密，应当区分定密者和知密者，两种角色，对实质和形式标准做不同把握。</w:t>
            </w:r>
          </w:p>
          <w:p w14:paraId="77BB5D08">
            <w:pPr>
              <w:numPr>
                <w:ilvl w:val="0"/>
                <w:numId w:val="3"/>
              </w:numPr>
              <w:bidi w:val="0"/>
              <w:ind w:firstLine="420" w:firstLineChars="200"/>
              <w:rPr>
                <w:rFonts w:hint="eastAsia"/>
                <w:lang w:val="en-US" w:eastAsia="zh-CN"/>
              </w:rPr>
            </w:pPr>
            <w:r>
              <w:rPr>
                <w:rFonts w:hint="eastAsia"/>
                <w:lang w:val="en-US" w:eastAsia="zh-CN"/>
              </w:rPr>
              <w:t>定密者角色要求</w:t>
            </w:r>
          </w:p>
          <w:p w14:paraId="40EBC21D">
            <w:pPr>
              <w:numPr>
                <w:numId w:val="0"/>
              </w:numPr>
              <w:bidi w:val="0"/>
              <w:ind w:firstLine="440" w:firstLineChars="200"/>
              <w:rPr>
                <w:rFonts w:hint="eastAsia"/>
                <w:lang w:val="en-US" w:eastAsia="zh-CN"/>
              </w:rPr>
            </w:pPr>
            <w:r>
              <w:rPr>
                <w:rFonts w:ascii="宋体" w:hAnsi="宋体" w:eastAsia="宋体" w:cs="宋体"/>
                <w:color w:val="231F20"/>
                <w:spacing w:val="5"/>
                <w:sz w:val="21"/>
                <w:szCs w:val="21"/>
              </w:rPr>
              <w:t>应当把握“先实质后形式”的原则。</w:t>
            </w:r>
          </w:p>
          <w:p w14:paraId="19BBF00C">
            <w:pPr>
              <w:numPr>
                <w:ilvl w:val="0"/>
                <w:numId w:val="0"/>
              </w:numPr>
              <w:bidi w:val="0"/>
              <w:ind w:firstLine="420" w:firstLineChars="200"/>
              <w:rPr>
                <w:rFonts w:hint="eastAsia"/>
                <w:lang w:val="en-US" w:eastAsia="zh-CN"/>
              </w:rPr>
            </w:pPr>
            <w:r>
              <w:rPr>
                <w:rFonts w:hint="eastAsia"/>
                <w:lang w:val="en-US" w:eastAsia="zh-CN"/>
              </w:rPr>
              <w:t>2. 知密者角色要求</w:t>
            </w:r>
          </w:p>
          <w:p w14:paraId="4285D127">
            <w:pPr>
              <w:numPr>
                <w:ilvl w:val="0"/>
                <w:numId w:val="0"/>
              </w:numPr>
              <w:bidi w:val="0"/>
              <w:ind w:firstLine="436" w:firstLineChars="200"/>
              <w:rPr>
                <w:rFonts w:hint="eastAsia" w:eastAsia="宋体"/>
                <w:lang w:val="en-US" w:eastAsia="zh-CN"/>
              </w:rPr>
            </w:pPr>
            <w:r>
              <w:rPr>
                <w:rFonts w:ascii="宋体" w:hAnsi="宋体" w:eastAsia="宋体" w:cs="宋体"/>
                <w:color w:val="231F20"/>
                <w:spacing w:val="4"/>
                <w:sz w:val="21"/>
                <w:szCs w:val="21"/>
              </w:rPr>
              <w:t>应当把握“先形式后实质”的原则</w:t>
            </w:r>
            <w:r>
              <w:rPr>
                <w:rFonts w:hint="eastAsia" w:ascii="宋体" w:hAnsi="宋体" w:eastAsia="宋体" w:cs="宋体"/>
                <w:color w:val="231F20"/>
                <w:spacing w:val="4"/>
                <w:sz w:val="21"/>
                <w:szCs w:val="21"/>
                <w:lang w:eastAsia="zh-CN"/>
              </w:rPr>
              <w:t>。</w:t>
            </w:r>
          </w:p>
          <w:p w14:paraId="51628CCA">
            <w:pPr>
              <w:numPr>
                <w:ilvl w:val="0"/>
                <w:numId w:val="0"/>
              </w:numPr>
              <w:bidi w:val="0"/>
              <w:ind w:firstLine="422" w:firstLineChars="200"/>
              <w:rPr>
                <w:rFonts w:hint="eastAsia"/>
                <w:b/>
                <w:bCs/>
                <w:lang w:val="en-US" w:eastAsia="zh-CN"/>
              </w:rPr>
            </w:pPr>
            <w:r>
              <w:rPr>
                <w:rFonts w:hint="eastAsia"/>
                <w:b/>
                <w:bCs/>
                <w:lang w:val="en-US" w:eastAsia="zh-CN"/>
              </w:rPr>
              <w:t>二、国家秘密的内容</w:t>
            </w:r>
          </w:p>
          <w:p w14:paraId="2BEFC2E9">
            <w:pPr>
              <w:numPr>
                <w:ilvl w:val="0"/>
                <w:numId w:val="0"/>
              </w:numPr>
              <w:bidi w:val="0"/>
              <w:ind w:firstLine="420" w:firstLineChars="200"/>
              <w:rPr>
                <w:rFonts w:hint="eastAsia"/>
                <w:lang w:val="en-US" w:eastAsia="zh-CN"/>
              </w:rPr>
            </w:pPr>
            <w:r>
              <w:rPr>
                <w:rFonts w:hint="eastAsia"/>
                <w:lang w:val="en-US" w:eastAsia="zh-CN"/>
              </w:rPr>
              <w:t>（一）国家秘密的条件</w:t>
            </w:r>
          </w:p>
          <w:p w14:paraId="32ADE4B1">
            <w:pPr>
              <w:numPr>
                <w:ilvl w:val="0"/>
                <w:numId w:val="0"/>
              </w:numPr>
              <w:bidi w:val="0"/>
              <w:ind w:firstLine="420" w:firstLineChars="200"/>
              <w:rPr>
                <w:rFonts w:hint="eastAsia"/>
                <w:lang w:val="en-US" w:eastAsia="zh-CN"/>
              </w:rPr>
            </w:pPr>
            <w:r>
              <w:rPr>
                <w:rFonts w:hint="eastAsia"/>
                <w:lang w:val="en-US" w:eastAsia="zh-CN"/>
              </w:rPr>
              <w:t>（1）关系国家的安全和利益。</w:t>
            </w:r>
          </w:p>
          <w:p w14:paraId="3426797C">
            <w:pPr>
              <w:numPr>
                <w:ilvl w:val="0"/>
                <w:numId w:val="0"/>
              </w:numPr>
              <w:bidi w:val="0"/>
              <w:ind w:firstLine="420" w:firstLineChars="200"/>
              <w:rPr>
                <w:rFonts w:hint="eastAsia"/>
                <w:lang w:val="en-US" w:eastAsia="zh-CN"/>
              </w:rPr>
            </w:pPr>
            <w:r>
              <w:rPr>
                <w:rFonts w:hint="eastAsia"/>
                <w:lang w:val="en-US" w:eastAsia="zh-CN"/>
              </w:rPr>
              <w:t>（2）依照法律规定的一定程序加以确定，而不应由任何个人或组织任意确定。</w:t>
            </w:r>
          </w:p>
          <w:p w14:paraId="56A3B42D">
            <w:pPr>
              <w:numPr>
                <w:ilvl w:val="0"/>
                <w:numId w:val="0"/>
              </w:numPr>
              <w:bidi w:val="0"/>
              <w:ind w:firstLine="420" w:firstLineChars="200"/>
              <w:rPr>
                <w:rFonts w:hint="eastAsia"/>
                <w:lang w:val="en-US" w:eastAsia="zh-CN"/>
              </w:rPr>
            </w:pPr>
            <w:r>
              <w:rPr>
                <w:rFonts w:hint="eastAsia"/>
                <w:lang w:val="en-US" w:eastAsia="zh-CN"/>
              </w:rPr>
              <w:t>（3）在某一个确定的时间内只能限于一定范围的人员知道。</w:t>
            </w:r>
          </w:p>
          <w:p w14:paraId="5641A06A">
            <w:pPr>
              <w:numPr>
                <w:ilvl w:val="0"/>
                <w:numId w:val="0"/>
              </w:numPr>
              <w:bidi w:val="0"/>
              <w:ind w:firstLine="420" w:firstLineChars="200"/>
              <w:rPr>
                <w:rFonts w:hint="eastAsia"/>
                <w:lang w:val="en-US" w:eastAsia="zh-CN"/>
              </w:rPr>
            </w:pPr>
            <w:r>
              <w:rPr>
                <w:rFonts w:hint="eastAsia"/>
                <w:lang w:val="en-US" w:eastAsia="zh-CN"/>
              </w:rPr>
              <w:t>以上三个条件分别从实质、程序和时空三个要素对国家秘密进行了定义，同时符合 这三个条件的信息就属于国家秘密。举例而言，每年的中高考结束之前，中高考试卷的内容都属于国家机密，用以保证考试的公平、公正。因此，如果看到有泄露考题等行为，应及时向有关部门举报。</w:t>
            </w:r>
          </w:p>
          <w:p w14:paraId="4BF5F9F3">
            <w:pPr>
              <w:numPr>
                <w:ilvl w:val="0"/>
                <w:numId w:val="0"/>
              </w:numPr>
              <w:bidi w:val="0"/>
              <w:ind w:firstLine="420" w:firstLineChars="200"/>
              <w:rPr>
                <w:rFonts w:hint="eastAsia"/>
                <w:lang w:val="en-US" w:eastAsia="zh-CN"/>
              </w:rPr>
            </w:pPr>
            <w:r>
              <w:rPr>
                <w:rFonts w:hint="eastAsia"/>
                <w:lang w:val="en-US" w:eastAsia="zh-CN"/>
              </w:rPr>
              <w:t>（二）国家秘密的范围</w:t>
            </w:r>
          </w:p>
          <w:p w14:paraId="3D9CB90D">
            <w:pPr>
              <w:numPr>
                <w:ilvl w:val="0"/>
                <w:numId w:val="0"/>
              </w:numPr>
              <w:bidi w:val="0"/>
              <w:ind w:firstLine="420" w:firstLineChars="200"/>
              <w:rPr>
                <w:rFonts w:hint="eastAsia"/>
                <w:lang w:val="en-US" w:eastAsia="zh-CN"/>
              </w:rPr>
            </w:pPr>
            <w:r>
              <w:rPr>
                <w:rFonts w:hint="eastAsia"/>
                <w:lang w:val="en-US" w:eastAsia="zh-CN"/>
              </w:rPr>
              <w:t>《保守国家秘密法》第二章第九条指出，下列涉及国家安全和利益的事项，泄露后可 能损害国家在政治、经济、国防、外交等领域的安全和利益的，应当确定为国家秘密：</w:t>
            </w:r>
          </w:p>
          <w:p w14:paraId="2D682831">
            <w:pPr>
              <w:numPr>
                <w:ilvl w:val="0"/>
                <w:numId w:val="0"/>
              </w:numPr>
              <w:bidi w:val="0"/>
              <w:ind w:firstLine="422" w:firstLineChars="200"/>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读一读，认真圈画。</w:t>
            </w:r>
          </w:p>
          <w:p w14:paraId="30BB3294">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eastAsia="zh-CN"/>
              </w:rPr>
              <w:t>、理解、记忆</w:t>
            </w:r>
          </w:p>
          <w:p w14:paraId="1444B501">
            <w:pPr>
              <w:numPr>
                <w:ilvl w:val="0"/>
                <w:numId w:val="0"/>
              </w:numPr>
              <w:bidi w:val="0"/>
              <w:ind w:firstLine="420" w:firstLineChars="200"/>
              <w:rPr>
                <w:rFonts w:hint="eastAsia"/>
                <w:lang w:val="en-US" w:eastAsia="zh-CN"/>
              </w:rPr>
            </w:pPr>
            <w:r>
              <w:rPr>
                <w:rFonts w:hint="eastAsia"/>
                <w:lang w:val="en-US" w:eastAsia="zh-CN"/>
              </w:rPr>
              <w:t>（三）国家秘密的载体</w:t>
            </w:r>
          </w:p>
          <w:p w14:paraId="5DFD2DFD">
            <w:pPr>
              <w:numPr>
                <w:ilvl w:val="0"/>
                <w:numId w:val="0"/>
              </w:numPr>
              <w:bidi w:val="0"/>
              <w:ind w:firstLine="420" w:firstLineChars="200"/>
              <w:rPr>
                <w:rFonts w:hint="eastAsia"/>
                <w:lang w:val="en-US" w:eastAsia="zh-CN"/>
              </w:rPr>
            </w:pPr>
            <w:r>
              <w:rPr>
                <w:rFonts w:hint="eastAsia"/>
                <w:lang w:val="en-US" w:eastAsia="zh-CN"/>
              </w:rPr>
              <w:t>国家秘密的载体是指载有国家秘密信息的物体，主要有以下几类。</w:t>
            </w:r>
          </w:p>
          <w:p w14:paraId="09443C27">
            <w:pPr>
              <w:numPr>
                <w:ilvl w:val="0"/>
                <w:numId w:val="0"/>
              </w:numPr>
              <w:bidi w:val="0"/>
              <w:ind w:firstLine="420" w:firstLineChars="200"/>
              <w:rPr>
                <w:rFonts w:hint="eastAsia"/>
                <w:lang w:val="en-US" w:eastAsia="zh-CN"/>
              </w:rPr>
            </w:pPr>
            <w:r>
              <w:rPr>
                <w:rFonts w:hint="eastAsia"/>
                <w:lang w:val="en-US" w:eastAsia="zh-CN"/>
              </w:rPr>
              <w:t>（1）以文字、图形、符号记录国家秘密信息的纸介质载体，如国家秘密文件、资料、文稿、档案、电报、信函、数据统计、图表、地图、照片、书刊、图文资料等。这种载  体形式是目前最常见的国家秘密载体。</w:t>
            </w:r>
          </w:p>
          <w:p w14:paraId="55075C21">
            <w:pPr>
              <w:numPr>
                <w:ilvl w:val="0"/>
                <w:numId w:val="0"/>
              </w:numPr>
              <w:bidi w:val="0"/>
              <w:ind w:firstLine="420" w:firstLineChars="200"/>
              <w:rPr>
                <w:rFonts w:hint="eastAsia"/>
                <w:lang w:val="en-US" w:eastAsia="zh-CN"/>
              </w:rPr>
            </w:pPr>
            <w:r>
              <w:rPr>
                <w:rFonts w:hint="eastAsia"/>
                <w:lang w:val="en-US" w:eastAsia="zh-CN"/>
              </w:rPr>
              <w:t>（2）以磁性物质记录国家秘密信息的载体，如记录国家秘密信息的计算机磁盘（软 盘、硬盘）、磁带、录音带、录像带等。这种载体形式随着办公现代化技术的发展，将越 来越多。</w:t>
            </w:r>
          </w:p>
          <w:p w14:paraId="525F7DEA">
            <w:pPr>
              <w:numPr>
                <w:ilvl w:val="0"/>
                <w:numId w:val="0"/>
              </w:numPr>
              <w:bidi w:val="0"/>
              <w:ind w:firstLine="420" w:firstLineChars="200"/>
              <w:rPr>
                <w:rFonts w:hint="eastAsia"/>
                <w:lang w:val="en-US" w:eastAsia="zh-CN"/>
              </w:rPr>
            </w:pPr>
            <w:r>
              <w:rPr>
                <w:rFonts w:hint="eastAsia"/>
                <w:lang w:val="en-US" w:eastAsia="zh-CN"/>
              </w:rPr>
              <w:t>（3）以电、光信号记录传输国家秘密信息的载体，如电波、光纤等。国家秘密以某 种信号形式在这种载体上流动、传输。通过一定技术手段，才能把这种涉密信息还原， 知悉具体内容。</w:t>
            </w:r>
          </w:p>
          <w:p w14:paraId="2D357948">
            <w:pPr>
              <w:numPr>
                <w:ilvl w:val="0"/>
                <w:numId w:val="0"/>
              </w:numPr>
              <w:bidi w:val="0"/>
              <w:ind w:firstLine="420" w:firstLineChars="200"/>
              <w:rPr>
                <w:rFonts w:hint="eastAsia"/>
                <w:lang w:val="en-US" w:eastAsia="zh-CN"/>
              </w:rPr>
            </w:pPr>
            <w:r>
              <w:rPr>
                <w:rFonts w:hint="eastAsia"/>
                <w:lang w:val="en-US" w:eastAsia="zh-CN"/>
              </w:rPr>
              <w:t>（4）含有国家秘密信息的设备、仪器、产品等载体。</w:t>
            </w:r>
          </w:p>
          <w:p w14:paraId="3C9075E8">
            <w:pPr>
              <w:numPr>
                <w:ilvl w:val="0"/>
                <w:numId w:val="0"/>
              </w:numPr>
              <w:bidi w:val="0"/>
              <w:ind w:firstLine="422" w:firstLineChars="200"/>
              <w:rPr>
                <w:rFonts w:hint="eastAsia"/>
                <w:lang w:val="en-US" w:eastAsia="zh-CN"/>
              </w:rPr>
            </w:pPr>
            <w:r>
              <w:rPr>
                <w:rFonts w:hint="eastAsia" w:ascii="宋体" w:hAnsi="宋体" w:eastAsia="宋体" w:cs="宋体"/>
                <w:b/>
                <w:bCs/>
                <w:szCs w:val="21"/>
              </w:rPr>
              <w:t>【教师】</w:t>
            </w:r>
            <w:r>
              <w:rPr>
                <w:rFonts w:hint="eastAsia" w:ascii="宋体" w:hAnsi="宋体" w:eastAsia="宋体" w:cs="宋体"/>
                <w:b/>
                <w:bCs/>
                <w:szCs w:val="21"/>
              </w:rPr>
              <w:drawing>
                <wp:anchor distT="0" distB="0" distL="0" distR="0" simplePos="0" relativeHeight="251660288" behindDoc="0" locked="0" layoutInCell="1" allowOverlap="1">
                  <wp:simplePos x="0" y="0"/>
                  <wp:positionH relativeFrom="rightMargin">
                    <wp:posOffset>-5173345</wp:posOffset>
                  </wp:positionH>
                  <wp:positionV relativeFrom="topMargin">
                    <wp:posOffset>-8890</wp:posOffset>
                  </wp:positionV>
                  <wp:extent cx="113030" cy="114300"/>
                  <wp:effectExtent l="0" t="0" r="1270" b="0"/>
                  <wp:wrapNone/>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
                          <a:stretch>
                            <a:fillRect/>
                          </a:stretch>
                        </pic:blipFill>
                        <pic:spPr>
                          <a:xfrm>
                            <a:off x="0" y="0"/>
                            <a:ext cx="113258" cy="114045"/>
                          </a:xfrm>
                          <a:prstGeom prst="rect">
                            <a:avLst/>
                          </a:prstGeom>
                        </pic:spPr>
                      </pic:pic>
                    </a:graphicData>
                  </a:graphic>
                </wp:anchor>
              </w:drawing>
            </w:r>
            <w:r>
              <w:rPr>
                <w:rFonts w:hint="eastAsia" w:ascii="宋体" w:hAnsi="宋体" w:eastAsia="宋体" w:cs="宋体"/>
                <w:b/>
                <w:bCs/>
                <w:szCs w:val="21"/>
              </w:rPr>
              <w:drawing>
                <wp:anchor distT="0" distB="0" distL="0" distR="0" simplePos="0" relativeHeight="251659264" behindDoc="0" locked="0" layoutInCell="1" allowOverlap="1">
                  <wp:simplePos x="0" y="0"/>
                  <wp:positionH relativeFrom="rightMargin">
                    <wp:posOffset>-5173345</wp:posOffset>
                  </wp:positionH>
                  <wp:positionV relativeFrom="topMargin">
                    <wp:posOffset>-8890</wp:posOffset>
                  </wp:positionV>
                  <wp:extent cx="113030" cy="186055"/>
                  <wp:effectExtent l="0" t="0" r="1270" b="4445"/>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5"/>
                          <a:stretch>
                            <a:fillRect/>
                          </a:stretch>
                        </pic:blipFill>
                        <pic:spPr>
                          <a:xfrm>
                            <a:off x="0" y="0"/>
                            <a:ext cx="113258" cy="186347"/>
                          </a:xfrm>
                          <a:prstGeom prst="rect">
                            <a:avLst/>
                          </a:prstGeom>
                        </pic:spPr>
                      </pic:pic>
                    </a:graphicData>
                  </a:graphic>
                </wp:anchor>
              </w:drawing>
            </w:r>
            <w:r>
              <w:rPr>
                <w:rFonts w:hint="eastAsia" w:ascii="宋体" w:hAnsi="宋体" w:eastAsia="宋体" w:cs="宋体"/>
                <w:b/>
                <w:bCs/>
                <w:szCs w:val="21"/>
              </w:rPr>
              <w:t xml:space="preserve">想一想 </w:t>
            </w:r>
            <w:r>
              <w:rPr>
                <w:rFonts w:hint="eastAsia" w:ascii="宋体" w:hAnsi="宋体" w:eastAsia="宋体" w:cs="宋体"/>
                <w:b/>
                <w:bCs/>
                <w:szCs w:val="21"/>
                <w:lang w:eastAsia="zh-CN"/>
              </w:rPr>
              <w:t>：</w:t>
            </w:r>
            <w:r>
              <w:rPr>
                <w:rFonts w:hint="eastAsia" w:ascii="宋体" w:hAnsi="宋体" w:eastAsia="宋体" w:cs="宋体"/>
                <w:b/>
                <w:bCs/>
                <w:szCs w:val="21"/>
              </w:rPr>
              <w:t>面对可能泄露国家秘密的情况你会识别吗？如果发现他人行为可能泄露国家秘密，你会如何做？</w:t>
            </w:r>
          </w:p>
          <w:p w14:paraId="2384D966">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【学生】思考</w:t>
            </w:r>
            <w:r>
              <w:rPr>
                <w:rFonts w:hint="eastAsia" w:ascii="宋体" w:hAnsi="宋体" w:eastAsia="宋体" w:cs="宋体"/>
                <w:b/>
                <w:bCs/>
                <w:szCs w:val="21"/>
                <w:lang w:eastAsia="zh-CN"/>
              </w:rPr>
              <w:t>、师生探讨</w:t>
            </w:r>
          </w:p>
          <w:p w14:paraId="70D1AE84">
            <w:pPr>
              <w:numPr>
                <w:ilvl w:val="0"/>
                <w:numId w:val="0"/>
              </w:numPr>
              <w:bidi w:val="0"/>
              <w:ind w:firstLine="420" w:firstLineChars="200"/>
              <w:rPr>
                <w:rFonts w:hint="eastAsia"/>
                <w:lang w:val="en-US" w:eastAsia="zh-CN"/>
              </w:rPr>
            </w:pPr>
            <w:r>
              <w:rPr>
                <w:rFonts w:hint="eastAsia"/>
                <w:lang w:val="en-US" w:eastAsia="zh-CN"/>
              </w:rPr>
              <w:t>（四）国家秘密的密级</w:t>
            </w:r>
          </w:p>
          <w:p w14:paraId="7672BE47">
            <w:pPr>
              <w:numPr>
                <w:ilvl w:val="0"/>
                <w:numId w:val="0"/>
              </w:numPr>
              <w:bidi w:val="0"/>
              <w:ind w:firstLine="420" w:firstLineChars="200"/>
              <w:rPr>
                <w:rFonts w:hint="eastAsia"/>
                <w:lang w:val="en-US" w:eastAsia="zh-CN"/>
              </w:rPr>
            </w:pPr>
            <w:r>
              <w:rPr>
                <w:rFonts w:hint="eastAsia"/>
                <w:lang w:val="en-US" w:eastAsia="zh-CN"/>
              </w:rPr>
              <w:t>国家秘密的等级简称密级。它是根据国家秘密具体范围的事项的重要程度及其泄露后对国家安全和利益造成的不同损害程度，对国家秘密事项进行的秘密等级划分。《保守 国家秘密法》第十条把国家秘密的密级分为绝密、机密、秘密三级。</w:t>
            </w:r>
          </w:p>
          <w:p w14:paraId="300F4084">
            <w:pPr>
              <w:numPr>
                <w:ilvl w:val="0"/>
                <w:numId w:val="0"/>
              </w:numPr>
              <w:bidi w:val="0"/>
              <w:ind w:firstLine="420" w:firstLineChars="200"/>
              <w:rPr>
                <w:rFonts w:hint="eastAsia"/>
                <w:lang w:val="en-US" w:eastAsia="zh-CN"/>
              </w:rPr>
            </w:pPr>
            <w:r>
              <w:rPr>
                <w:rFonts w:hint="eastAsia"/>
                <w:lang w:val="en-US" w:eastAsia="zh-CN"/>
              </w:rPr>
              <w:t>（1）绝密级国家秘密是最重要的国家秘密，泄露会使国家安全和利益遭受特别严重的损害，如军事工业中的核武器、战略导弹、核潜艇等的战术、技术、性能及这些武器的生产储存数量、作战频率等。</w:t>
            </w:r>
          </w:p>
          <w:p w14:paraId="1D30780C">
            <w:pPr>
              <w:numPr>
                <w:ilvl w:val="0"/>
                <w:numId w:val="0"/>
              </w:numPr>
              <w:bidi w:val="0"/>
              <w:ind w:firstLine="420" w:firstLineChars="200"/>
              <w:rPr>
                <w:rFonts w:hint="eastAsia"/>
                <w:lang w:val="en-US" w:eastAsia="zh-CN"/>
              </w:rPr>
            </w:pPr>
            <w:r>
              <w:rPr>
                <w:rFonts w:hint="eastAsia"/>
                <w:lang w:val="en-US" w:eastAsia="zh-CN"/>
              </w:rPr>
              <w:t>（2）机密级国家秘密是重要的国家秘密，泄露会使国家安全和利益遭受严重的损害，如我国研制的具有国际先进水平的、经济价值较高的药品的成分、工艺、技术诀窍等。</w:t>
            </w:r>
          </w:p>
          <w:p w14:paraId="71E9A823">
            <w:pPr>
              <w:numPr>
                <w:ilvl w:val="0"/>
                <w:numId w:val="0"/>
              </w:numPr>
              <w:bidi w:val="0"/>
              <w:ind w:firstLine="420" w:firstLineChars="200"/>
              <w:rPr>
                <w:rFonts w:hint="eastAsia"/>
                <w:lang w:val="en-US" w:eastAsia="zh-CN"/>
              </w:rPr>
            </w:pPr>
            <w:r>
              <w:rPr>
                <w:rFonts w:hint="eastAsia"/>
                <w:lang w:val="en-US" w:eastAsia="zh-CN"/>
              </w:rPr>
              <w:t>（3）秘密级国家秘密是一般的国家秘密，泄露会使国家安全和利益遭受损害。如我国某县生产的龙须草席历史悠久，曾是清朝皇帝御品，外销许多国家和地区。龙须草席。每年为国家赚取大量外汇，1954年，在德国莱比锡世界工艺品博览会上被誉为“中国独有的工艺品”。但某国在参观草席生产工艺时窃走了生产的技术诀窍，不仅停止了从我国 进口龙须草席，还仿照生产，与我国争夺国际市场，影响了我国的出口额，造成了一定的经济损失。</w:t>
            </w:r>
          </w:p>
          <w:p w14:paraId="4B33B2ED">
            <w:pPr>
              <w:numPr>
                <w:ilvl w:val="0"/>
                <w:numId w:val="0"/>
              </w:numPr>
              <w:bidi w:val="0"/>
              <w:ind w:firstLine="422" w:firstLineChars="200"/>
              <w:rPr>
                <w:rFonts w:hint="eastAsia"/>
                <w:b/>
                <w:bCs/>
                <w:lang w:val="en-US" w:eastAsia="zh-CN"/>
              </w:rPr>
            </w:pPr>
            <w:r>
              <w:rPr>
                <w:rFonts w:hint="eastAsia"/>
                <w:b/>
                <w:bCs/>
                <w:lang w:val="en-US" w:eastAsia="zh-CN"/>
              </w:rPr>
              <w:t>三、防范间谍行为</w:t>
            </w:r>
          </w:p>
          <w:p w14:paraId="601EB9B8">
            <w:pPr>
              <w:numPr>
                <w:ilvl w:val="0"/>
                <w:numId w:val="0"/>
              </w:numPr>
              <w:bidi w:val="0"/>
              <w:ind w:firstLine="420" w:firstLineChars="200"/>
              <w:rPr>
                <w:rFonts w:hint="eastAsia"/>
                <w:lang w:val="en-US" w:eastAsia="zh-CN"/>
              </w:rPr>
            </w:pPr>
            <w:r>
              <w:rPr>
                <w:rFonts w:hint="eastAsia"/>
                <w:lang w:val="en-US" w:eastAsia="zh-CN"/>
              </w:rPr>
              <w:t>中华人民共和国公民有维护国家的安全、荣誉和利益的义务，不得有危害国家的安全、荣誉和利益的行为。一切国家机关和武装力量、各政党和各社会团体及各企业事业组织，都有防范、制止间谍行为，维护国家安全的义务。</w:t>
            </w:r>
          </w:p>
          <w:p w14:paraId="08283C36">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【教师】</w:t>
            </w:r>
            <w:r>
              <w:rPr>
                <w:rFonts w:hint="eastAsia" w:ascii="宋体" w:hAnsi="宋体" w:eastAsia="宋体" w:cs="宋体"/>
                <w:b/>
                <w:bCs/>
                <w:szCs w:val="21"/>
                <w:lang w:eastAsia="zh-CN"/>
              </w:rPr>
              <w:t>读一读案例分析。</w:t>
            </w:r>
          </w:p>
          <w:p w14:paraId="1F234E29">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【学生】</w:t>
            </w:r>
            <w:r>
              <w:rPr>
                <w:rFonts w:hint="eastAsia" w:ascii="宋体" w:hAnsi="宋体" w:eastAsia="宋体" w:cs="宋体"/>
                <w:b/>
                <w:bCs/>
                <w:szCs w:val="21"/>
                <w:lang w:eastAsia="zh-CN"/>
              </w:rPr>
              <w:t>读文并说出自己的理解。</w:t>
            </w:r>
          </w:p>
          <w:p w14:paraId="3E218B30">
            <w:pPr>
              <w:numPr>
                <w:ilvl w:val="0"/>
                <w:numId w:val="0"/>
              </w:numPr>
              <w:bidi w:val="0"/>
              <w:ind w:firstLine="420" w:firstLineChars="200"/>
              <w:rPr>
                <w:rFonts w:hint="eastAsia"/>
                <w:lang w:val="en-US" w:eastAsia="zh-CN"/>
              </w:rPr>
            </w:pPr>
            <w:r>
              <w:rPr>
                <w:rFonts w:hint="eastAsia"/>
                <w:lang w:val="en-US" w:eastAsia="zh-CN"/>
              </w:rPr>
              <w:t>（一）了解间谍行为</w:t>
            </w:r>
          </w:p>
          <w:p w14:paraId="6DE3C980">
            <w:pPr>
              <w:numPr>
                <w:ilvl w:val="0"/>
                <w:numId w:val="0"/>
              </w:numPr>
              <w:bidi w:val="0"/>
              <w:ind w:firstLine="420" w:firstLineChars="200"/>
              <w:rPr>
                <w:rFonts w:hint="eastAsia"/>
                <w:lang w:val="en-US" w:eastAsia="zh-CN"/>
              </w:rPr>
            </w:pPr>
            <w:r>
              <w:rPr>
                <w:rFonts w:hint="eastAsia"/>
                <w:lang w:val="en-US" w:eastAsia="zh-CN"/>
              </w:rPr>
              <w:t>根据《中华人民共和国反间谍法》（简称《反间谍法》）第四条规定，间谍行为是指下列行为：</w:t>
            </w:r>
          </w:p>
          <w:p w14:paraId="2EDC0976">
            <w:pPr>
              <w:numPr>
                <w:ilvl w:val="0"/>
                <w:numId w:val="0"/>
              </w:numPr>
              <w:bidi w:val="0"/>
              <w:ind w:firstLine="420" w:firstLineChars="200"/>
              <w:rPr>
                <w:rFonts w:hint="eastAsia"/>
                <w:lang w:val="en-US" w:eastAsia="zh-CN"/>
              </w:rPr>
            </w:pPr>
            <w:r>
              <w:rPr>
                <w:rFonts w:hint="eastAsia"/>
                <w:lang w:val="en-US" w:eastAsia="zh-CN"/>
              </w:rPr>
              <w:t>（1）间谍组织及其代理人实施或者指使、资助他人实施，或者境内外机构、组织、个人与其相勾结实施的危害中华人民共和国国家安全的活动；</w:t>
            </w:r>
          </w:p>
          <w:p w14:paraId="5A1A6FFF">
            <w:pPr>
              <w:numPr>
                <w:ilvl w:val="0"/>
                <w:numId w:val="0"/>
              </w:numPr>
              <w:bidi w:val="0"/>
              <w:ind w:firstLine="420" w:firstLineChars="200"/>
              <w:rPr>
                <w:rFonts w:hint="eastAsia"/>
                <w:lang w:val="en-US" w:eastAsia="zh-CN"/>
              </w:rPr>
            </w:pPr>
            <w:r>
              <w:rPr>
                <w:rFonts w:hint="eastAsia"/>
                <w:lang w:val="en-US" w:eastAsia="zh-CN"/>
              </w:rPr>
              <w:t>（2）参加间谍组织或者接受间谍组织及其代理人的任务，或者投靠间谍组织及其代理人；</w:t>
            </w:r>
          </w:p>
          <w:p w14:paraId="1C2D6897">
            <w:pPr>
              <w:numPr>
                <w:ilvl w:val="0"/>
                <w:numId w:val="0"/>
              </w:numPr>
              <w:bidi w:val="0"/>
              <w:ind w:firstLine="420" w:firstLineChars="200"/>
              <w:rPr>
                <w:rFonts w:hint="eastAsia"/>
                <w:lang w:val="en-US" w:eastAsia="zh-CN"/>
              </w:rPr>
            </w:pPr>
            <w:r>
              <w:rPr>
                <w:rFonts w:hint="eastAsia"/>
                <w:lang w:val="en-US" w:eastAsia="zh-CN"/>
              </w:rPr>
              <w:t>（3）间谍组织及其代理人以外的其他境外机构、组织、个人实施或者指使、资助他人实施，或者境内机构、组织、个人与其相勾结实施的窃取、刺探、收买、非法提供国家秘密、情报以及其他关系国家安全和利益的文件、数据、资料、物品，或者策动、引诱、胁迫收买国家工作人员叛变的活动；</w:t>
            </w:r>
          </w:p>
          <w:p w14:paraId="7B6B00B3">
            <w:pPr>
              <w:numPr>
                <w:ilvl w:val="0"/>
                <w:numId w:val="0"/>
              </w:numPr>
              <w:bidi w:val="0"/>
              <w:ind w:firstLine="420" w:firstLineChars="200"/>
              <w:rPr>
                <w:rFonts w:hint="eastAsia"/>
                <w:lang w:val="en-US" w:eastAsia="zh-CN"/>
              </w:rPr>
            </w:pPr>
            <w:r>
              <w:rPr>
                <w:rFonts w:hint="eastAsia"/>
                <w:lang w:val="en-US" w:eastAsia="zh-CN"/>
              </w:rPr>
              <w:t>（4）间谍组织及其代理人实施或者指使、资助他人实施，或者境内外机构、组织、个人与其相勾结实施针对国家机关、涉密单位或者关键信息基础设施等的网络攻击、侵  入、干扰、控制、破坏等活动；</w:t>
            </w:r>
          </w:p>
          <w:p w14:paraId="6496C30D">
            <w:pPr>
              <w:numPr>
                <w:ilvl w:val="0"/>
                <w:numId w:val="0"/>
              </w:numPr>
              <w:bidi w:val="0"/>
              <w:ind w:firstLine="420" w:firstLineChars="200"/>
              <w:rPr>
                <w:rFonts w:hint="eastAsia"/>
                <w:lang w:val="en-US" w:eastAsia="zh-CN"/>
              </w:rPr>
            </w:pPr>
            <w:r>
              <w:rPr>
                <w:rFonts w:hint="eastAsia"/>
                <w:lang w:val="en-US" w:eastAsia="zh-CN"/>
              </w:rPr>
              <w:t>（5）为敌人指示攻击目标；</w:t>
            </w:r>
          </w:p>
          <w:p w14:paraId="302DE895">
            <w:pPr>
              <w:numPr>
                <w:ilvl w:val="0"/>
                <w:numId w:val="0"/>
              </w:numPr>
              <w:bidi w:val="0"/>
              <w:ind w:firstLine="420" w:firstLineChars="200"/>
              <w:rPr>
                <w:rFonts w:hint="eastAsia"/>
                <w:lang w:val="en-US" w:eastAsia="zh-CN"/>
              </w:rPr>
            </w:pPr>
            <w:r>
              <w:rPr>
                <w:rFonts w:hint="eastAsia"/>
                <w:lang w:val="en-US" w:eastAsia="zh-CN"/>
              </w:rPr>
              <w:t>（6）进行其他间谍活动。</w:t>
            </w:r>
          </w:p>
          <w:p w14:paraId="053A16B8">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【教师】针对大学生的常见间谍手段</w:t>
            </w:r>
            <w:r>
              <w:rPr>
                <w:rFonts w:hint="eastAsia" w:ascii="宋体" w:hAnsi="宋体" w:eastAsia="宋体" w:cs="宋体"/>
                <w:b/>
                <w:bCs/>
                <w:szCs w:val="21"/>
                <w:lang w:eastAsia="zh-CN"/>
              </w:rPr>
              <w:t>有哪些？</w:t>
            </w:r>
          </w:p>
          <w:p w14:paraId="7515BF24">
            <w:pPr>
              <w:numPr>
                <w:ilvl w:val="0"/>
                <w:numId w:val="0"/>
              </w:numPr>
              <w:bidi w:val="0"/>
              <w:ind w:firstLine="422" w:firstLineChars="200"/>
              <w:rPr>
                <w:rFonts w:hint="eastAsia" w:eastAsia="宋体"/>
                <w:lang w:val="en-US" w:eastAsia="zh-CN"/>
              </w:rPr>
            </w:pPr>
            <w:r>
              <w:rPr>
                <w:rFonts w:hint="eastAsia" w:ascii="宋体" w:hAnsi="宋体" w:eastAsia="宋体" w:cs="宋体"/>
                <w:b/>
                <w:bCs/>
                <w:szCs w:val="21"/>
              </w:rPr>
              <w:t>【学生】</w:t>
            </w:r>
            <w:r>
              <w:rPr>
                <w:rFonts w:hint="eastAsia" w:ascii="宋体" w:hAnsi="宋体" w:eastAsia="宋体" w:cs="宋体"/>
                <w:b/>
                <w:bCs/>
                <w:szCs w:val="21"/>
                <w:lang w:eastAsia="zh-CN"/>
              </w:rPr>
              <w:t>思考并回答。</w:t>
            </w:r>
          </w:p>
          <w:p w14:paraId="767F65CA">
            <w:pPr>
              <w:numPr>
                <w:ilvl w:val="0"/>
                <w:numId w:val="0"/>
              </w:numPr>
              <w:bidi w:val="0"/>
              <w:ind w:firstLine="420" w:firstLineChars="200"/>
              <w:rPr>
                <w:rFonts w:hint="eastAsia"/>
                <w:lang w:val="en-US" w:eastAsia="zh-CN"/>
              </w:rPr>
            </w:pPr>
            <w:r>
              <w:rPr>
                <w:rFonts w:hint="eastAsia"/>
                <w:lang w:val="en-US" w:eastAsia="zh-CN"/>
              </w:rPr>
              <w:t>（二）坚持底线思维</w:t>
            </w:r>
          </w:p>
          <w:p w14:paraId="4C327E2B">
            <w:pPr>
              <w:numPr>
                <w:ilvl w:val="0"/>
                <w:numId w:val="0"/>
              </w:numPr>
              <w:bidi w:val="0"/>
              <w:ind w:firstLine="420" w:firstLineChars="200"/>
              <w:rPr>
                <w:rFonts w:hint="eastAsia"/>
                <w:lang w:val="en-US" w:eastAsia="zh-CN"/>
              </w:rPr>
            </w:pPr>
            <w:r>
              <w:rPr>
                <w:rFonts w:hint="eastAsia"/>
                <w:lang w:val="en-US" w:eastAsia="zh-CN"/>
              </w:rPr>
              <w:t>（1）坚持底线思维是我们应对错综复杂形势的科学方法。奋进新时代、开启新征程，统筹发展和安全，必须全面准确贯彻落实坚持底线思维的工作要求，以底线思维防范化解风险，把改革发展稳定各项工作做实做好。</w:t>
            </w:r>
          </w:p>
          <w:p w14:paraId="5882BA76">
            <w:pPr>
              <w:numPr>
                <w:ilvl w:val="0"/>
                <w:numId w:val="4"/>
              </w:numPr>
              <w:bidi w:val="0"/>
              <w:ind w:firstLine="420" w:firstLineChars="200"/>
              <w:rPr>
                <w:rFonts w:hint="eastAsia"/>
                <w:lang w:val="en-US" w:eastAsia="zh-CN"/>
              </w:rPr>
            </w:pPr>
            <w:r>
              <w:rPr>
                <w:rFonts w:hint="eastAsia"/>
                <w:lang w:val="en-US" w:eastAsia="zh-CN"/>
              </w:rPr>
              <w:t>坚持底线思维是我们党治国理政的一个重要思想方法、工作方法和重大原则。</w:t>
            </w:r>
          </w:p>
          <w:p w14:paraId="1AE74DE9">
            <w:pPr>
              <w:numPr>
                <w:ilvl w:val="0"/>
                <w:numId w:val="4"/>
              </w:numPr>
              <w:bidi w:val="0"/>
              <w:ind w:firstLine="420" w:firstLineChars="200"/>
              <w:rPr>
                <w:rFonts w:hint="eastAsia"/>
                <w:lang w:val="en-US" w:eastAsia="zh-CN"/>
              </w:rPr>
            </w:pPr>
            <w:r>
              <w:rPr>
                <w:rFonts w:hint="eastAsia"/>
                <w:lang w:val="en-US" w:eastAsia="zh-CN"/>
              </w:rPr>
              <w:t>坚持底线思维是实现中华民族伟大复兴的必由之路。</w:t>
            </w:r>
          </w:p>
          <w:p w14:paraId="6EDD79FF">
            <w:pPr>
              <w:numPr>
                <w:ilvl w:val="0"/>
                <w:numId w:val="0"/>
              </w:numPr>
              <w:bidi w:val="0"/>
              <w:ind w:firstLine="412" w:firstLineChars="200"/>
              <w:rPr>
                <w:rFonts w:ascii="宋体" w:hAnsi="宋体" w:eastAsia="宋体" w:cs="宋体"/>
                <w:color w:val="231F20"/>
                <w:spacing w:val="1"/>
                <w:sz w:val="21"/>
                <w:szCs w:val="21"/>
              </w:rPr>
            </w:pPr>
            <w:r>
              <w:rPr>
                <w:rFonts w:ascii="宋体" w:hAnsi="宋体" w:eastAsia="宋体" w:cs="宋体"/>
                <w:color w:val="231F20"/>
                <w:spacing w:val="-2"/>
                <w:sz w:val="21"/>
                <w:szCs w:val="21"/>
              </w:rPr>
              <w:t>“不困在于早虑，不穷在</w:t>
            </w:r>
            <w:r>
              <w:rPr>
                <w:rFonts w:ascii="宋体" w:hAnsi="宋体" w:eastAsia="宋体" w:cs="宋体"/>
                <w:color w:val="231F20"/>
                <w:spacing w:val="-1"/>
                <w:sz w:val="21"/>
                <w:szCs w:val="21"/>
              </w:rPr>
              <w:t>于早豫。”当前，随着我国社会主要矛盾变化和国际力</w:t>
            </w:r>
            <w:r>
              <w:rPr>
                <w:rFonts w:ascii="宋体" w:hAnsi="宋体" w:eastAsia="宋体" w:cs="宋体"/>
                <w:color w:val="231F20"/>
                <w:spacing w:val="-2"/>
                <w:sz w:val="21"/>
                <w:szCs w:val="21"/>
              </w:rPr>
              <w:t>量对比深刻调整，我国发展面临的</w:t>
            </w:r>
            <w:r>
              <w:rPr>
                <w:rFonts w:ascii="宋体" w:hAnsi="宋体" w:eastAsia="宋体" w:cs="宋体"/>
                <w:color w:val="231F20"/>
                <w:sz w:val="21"/>
                <w:szCs w:val="21"/>
              </w:rPr>
              <w:t xml:space="preserve"> </w:t>
            </w:r>
            <w:r>
              <w:rPr>
                <w:rFonts w:ascii="宋体" w:hAnsi="宋体" w:eastAsia="宋体" w:cs="宋体"/>
                <w:color w:val="231F20"/>
                <w:spacing w:val="1"/>
                <w:sz w:val="21"/>
                <w:szCs w:val="21"/>
              </w:rPr>
              <w:t>内外部风险空前上升。</w:t>
            </w:r>
          </w:p>
          <w:p w14:paraId="3EF89AD4">
            <w:pPr>
              <w:numPr>
                <w:ilvl w:val="0"/>
                <w:numId w:val="0"/>
              </w:numPr>
              <w:bidi w:val="0"/>
              <w:ind w:firstLine="424" w:firstLineChars="200"/>
              <w:rPr>
                <w:rFonts w:hint="eastAsia"/>
                <w:lang w:val="en-US" w:eastAsia="zh-CN"/>
              </w:rPr>
            </w:pPr>
            <w:r>
              <w:rPr>
                <w:rFonts w:ascii="宋体" w:hAnsi="宋体" w:eastAsia="宋体" w:cs="宋体"/>
                <w:color w:val="231F20"/>
                <w:spacing w:val="1"/>
                <w:sz w:val="21"/>
                <w:szCs w:val="21"/>
              </w:rPr>
              <w:t>因此，坚持底线思维，充分看到发展</w:t>
            </w:r>
            <w:r>
              <w:rPr>
                <w:rFonts w:ascii="宋体" w:hAnsi="宋体" w:eastAsia="宋体" w:cs="宋体"/>
                <w:color w:val="231F20"/>
                <w:sz w:val="21"/>
                <w:szCs w:val="21"/>
              </w:rPr>
              <w:t>中的困难、问题和不利因素，是我们面对国内外环境发生深刻变化，遇事不慌、临危不乱、有备无患，下好先手棋、把握主动权，成功应对重大挑战、抵御重大风险、克服重大阻力、解决重大矛盾，在危机中育新机、于变局中开新局，真正做到既尽力而为又量力而行，推动经济社会高质量发展的迫切需要。</w:t>
            </w:r>
          </w:p>
          <w:p w14:paraId="76106171">
            <w:pPr>
              <w:numPr>
                <w:ilvl w:val="0"/>
                <w:numId w:val="0"/>
              </w:numPr>
              <w:bidi w:val="0"/>
              <w:ind w:firstLine="422" w:firstLineChars="200"/>
              <w:rPr>
                <w:rFonts w:hint="eastAsia"/>
                <w:b/>
                <w:bCs/>
                <w:lang w:val="en-US" w:eastAsia="zh-CN"/>
              </w:rPr>
            </w:pPr>
            <w:r>
              <w:rPr>
                <w:rFonts w:hint="eastAsia" w:ascii="宋体" w:hAnsi="宋体" w:eastAsia="宋体" w:cs="宋体"/>
                <w:b/>
                <w:bCs/>
                <w:szCs w:val="21"/>
              </w:rPr>
              <w:t>【教师】</w:t>
            </w:r>
            <w:r>
              <w:rPr>
                <w:rFonts w:hint="eastAsia"/>
                <w:lang w:val="en-US" w:eastAsia="zh-CN"/>
              </w:rPr>
              <mc:AlternateContent>
                <mc:Choice Requires="wps">
                  <w:drawing>
                    <wp:anchor distT="0" distB="0" distL="114300" distR="114300" simplePos="0" relativeHeight="251661312" behindDoc="1" locked="0" layoutInCell="1" allowOverlap="1">
                      <wp:simplePos x="0" y="0"/>
                      <wp:positionH relativeFrom="column">
                        <wp:posOffset>5503545</wp:posOffset>
                      </wp:positionH>
                      <wp:positionV relativeFrom="paragraph">
                        <wp:posOffset>188595</wp:posOffset>
                      </wp:positionV>
                      <wp:extent cx="7620" cy="4326890"/>
                      <wp:effectExtent l="1270" t="0" r="10160" b="16510"/>
                      <wp:wrapNone/>
                      <wp:docPr id="8" name="任意多边形 8"/>
                      <wp:cNvGraphicFramePr/>
                      <a:graphic xmlns:a="http://schemas.openxmlformats.org/drawingml/2006/main">
                        <a:graphicData uri="http://schemas.microsoft.com/office/word/2010/wordprocessingShape">
                          <wps:wsp>
                            <wps:cNvSpPr/>
                            <wps:spPr>
                              <a:xfrm>
                                <a:off x="0" y="0"/>
                                <a:ext cx="7620" cy="4326890"/>
                              </a:xfrm>
                              <a:custGeom>
                                <a:avLst/>
                                <a:gdLst/>
                                <a:ahLst/>
                                <a:cxnLst/>
                                <a:pathLst>
                                  <a:path w="12" h="6814">
                                    <a:moveTo>
                                      <a:pt x="5" y="6813"/>
                                    </a:moveTo>
                                    <a:lnTo>
                                      <a:pt x="5" y="0"/>
                                    </a:lnTo>
                                  </a:path>
                                </a:pathLst>
                              </a:custGeom>
                              <a:noFill/>
                              <a:ln w="7239" cap="flat" cmpd="sng">
                                <a:solidFill>
                                  <a:srgbClr val="15C0F2"/>
                                </a:solidFill>
                                <a:prstDash val="solid"/>
                                <a:miter lim="400000"/>
                                <a:headEnd type="none" w="med" len="med"/>
                                <a:tailEnd type="none" w="med" len="med"/>
                              </a:ln>
                            </wps:spPr>
                            <wps:bodyPr upright="1"/>
                          </wps:wsp>
                        </a:graphicData>
                      </a:graphic>
                    </wp:anchor>
                  </w:drawing>
                </mc:Choice>
                <mc:Fallback>
                  <w:pict>
                    <v:shape id="_x0000_s1026" o:spid="_x0000_s1026" o:spt="100" style="position:absolute;left:0pt;margin-left:433.35pt;margin-top:14.85pt;height:340.7pt;width:0.6pt;z-index:-251655168;mso-width-relative:page;mso-height-relative:page;" filled="f" stroked="t" coordsize="12,6814" o:gfxdata="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DEcu02gAAAAoBAAAPAAAAAAAA&#10;AAEAIAAAACIAAABkcnMvZG93bnJldi54bWxQSwECFAAUAAAACACHTuJAPTlrIUkCAACjBAAADgAA&#10;AAAAAAABACAAAAApAQAAZHJzL2Uyb0RvYy54bWxQSwUGAAAAAAYABgBZAQAA5AUAAAAA&#10;" path="m5,6813l5,0e">
                      <v:fill on="f" focussize="0,0"/>
                      <v:stroke weight="0.57pt" color="#15C0F2" miterlimit="4" joinstyle="miter"/>
                      <v:imagedata o:title=""/>
                      <o:lock v:ext="edit" aspectratio="f"/>
                    </v:shape>
                  </w:pict>
                </mc:Fallback>
              </mc:AlternateContent>
            </w:r>
            <w:r>
              <w:rPr>
                <w:rFonts w:hint="eastAsia" w:ascii="宋体" w:hAnsi="宋体" w:eastAsia="宋体" w:cs="宋体"/>
                <w:b/>
                <w:bCs/>
                <w:szCs w:val="21"/>
                <w:lang w:eastAsia="zh-CN"/>
              </w:rPr>
              <w:t>安全拓展：</w:t>
            </w:r>
            <w:r>
              <w:rPr>
                <w:rFonts w:hint="eastAsia"/>
                <w:b/>
                <w:bCs/>
                <w:lang w:val="en-US" w:eastAsia="zh-CN"/>
              </w:rPr>
              <w:t>中国修订《反间谍法》将对国家机关实施网络攻击等行为明确为间谍行为。</w:t>
            </w:r>
          </w:p>
          <w:p w14:paraId="18EF48BD">
            <w:pPr>
              <w:numPr>
                <w:ilvl w:val="0"/>
                <w:numId w:val="0"/>
              </w:numPr>
              <w:bidi w:val="0"/>
              <w:ind w:firstLine="422" w:firstLineChars="200"/>
              <w:rPr>
                <w:rFonts w:hint="eastAsia" w:eastAsia="宋体"/>
                <w:b/>
                <w:bCs/>
                <w:lang w:val="en-US" w:eastAsia="zh-CN"/>
              </w:rPr>
            </w:pPr>
            <w:r>
              <w:rPr>
                <w:rFonts w:hint="eastAsia" w:ascii="宋体" w:hAnsi="宋体" w:eastAsia="宋体" w:cs="宋体"/>
                <w:b/>
                <w:bCs/>
                <w:szCs w:val="21"/>
              </w:rPr>
              <w:t>【学生】</w:t>
            </w:r>
            <w:r>
              <w:rPr>
                <w:rFonts w:hint="eastAsia" w:ascii="宋体" w:hAnsi="宋体" w:eastAsia="宋体" w:cs="宋体"/>
                <w:b/>
                <w:bCs/>
                <w:szCs w:val="21"/>
                <w:lang w:eastAsia="zh-CN"/>
              </w:rPr>
              <w:t>圈画并记忆。</w:t>
            </w:r>
          </w:p>
          <w:p w14:paraId="769F2999">
            <w:pPr>
              <w:numPr>
                <w:ilvl w:val="0"/>
                <w:numId w:val="0"/>
              </w:numPr>
              <w:bidi w:val="0"/>
              <w:ind w:firstLine="420" w:firstLineChars="200"/>
              <w:rPr>
                <w:rFonts w:hint="eastAsia"/>
                <w:lang w:val="en-US" w:eastAsia="zh-CN"/>
              </w:rPr>
            </w:pPr>
            <w:r>
              <w:rPr>
                <w:rFonts w:hint="eastAsia"/>
                <w:lang w:val="en-US" w:eastAsia="zh-CN"/>
              </w:rPr>
              <w:t>（三）坚决抵御“颜色革命”</w:t>
            </w:r>
          </w:p>
          <w:p w14:paraId="7838B681">
            <w:pPr>
              <w:numPr>
                <w:ilvl w:val="0"/>
                <w:numId w:val="0"/>
              </w:numPr>
              <w:bidi w:val="0"/>
              <w:ind w:firstLine="420" w:firstLineChars="200"/>
              <w:rPr>
                <w:rFonts w:hint="eastAsia"/>
                <w:lang w:val="en-US" w:eastAsia="zh-CN"/>
              </w:rPr>
            </w:pPr>
            <w:r>
              <w:rPr>
                <w:rFonts w:hint="eastAsia"/>
                <w:lang w:val="en-US" w:eastAsia="zh-CN"/>
              </w:rPr>
              <w:t>1.“颜色革命”的含义</w:t>
            </w:r>
          </w:p>
          <w:p w14:paraId="49DE75FE">
            <w:pPr>
              <w:numPr>
                <w:ilvl w:val="0"/>
                <w:numId w:val="0"/>
              </w:numPr>
              <w:bidi w:val="0"/>
              <w:ind w:firstLine="420" w:firstLineChars="200"/>
              <w:rPr>
                <w:rFonts w:hint="eastAsia"/>
                <w:lang w:val="en-US" w:eastAsia="zh-CN"/>
              </w:rPr>
            </w:pPr>
            <w:r>
              <w:rPr>
                <w:rFonts w:hint="eastAsia"/>
                <w:lang w:val="en-US" w:eastAsia="zh-CN"/>
              </w:rPr>
              <w:t>“颜色革命”，起初是指在苏联范围内旨在推翻苏联、苏联解体后建立的由苏联权力人物领导的政权，建立摆脱传统俄罗斯影响、基于西方价值观、更加亲西方政权的“革 命”。</w:t>
            </w:r>
          </w:p>
          <w:p w14:paraId="5BAFDE23">
            <w:pPr>
              <w:numPr>
                <w:ilvl w:val="0"/>
                <w:numId w:val="0"/>
              </w:numPr>
              <w:bidi w:val="0"/>
              <w:ind w:firstLine="420" w:firstLineChars="200"/>
              <w:rPr>
                <w:rFonts w:hint="eastAsia"/>
                <w:lang w:val="en-US" w:eastAsia="zh-CN"/>
              </w:rPr>
            </w:pPr>
            <w:r>
              <w:rPr>
                <w:rFonts w:hint="eastAsia"/>
                <w:lang w:val="en-US" w:eastAsia="zh-CN"/>
              </w:rPr>
              <w:t>“颜色革命”，又称花朵革命，是指 20 世纪末期发生在独联体国家和中亚地区的以颜色命名、以和平和非暴力方式进行的政权变更运动。参与者们通常采用一种特别的颜色或者花朵来作为他们的标志，通过非暴力手段来抵制他们所认为的独裁政府，拥护民主、自由以及国家的独立。</w:t>
            </w:r>
          </w:p>
          <w:p w14:paraId="5849DE50">
            <w:pPr>
              <w:numPr>
                <w:ilvl w:val="0"/>
                <w:numId w:val="0"/>
              </w:numPr>
              <w:bidi w:val="0"/>
              <w:ind w:firstLine="420" w:firstLineChars="200"/>
              <w:rPr>
                <w:rFonts w:hint="eastAsia"/>
                <w:lang w:val="en-US" w:eastAsia="zh-CN"/>
              </w:rPr>
            </w:pPr>
            <w:r>
              <w:rPr>
                <w:rFonts w:hint="eastAsia"/>
                <w:lang w:val="en-US" w:eastAsia="zh-CN"/>
              </w:rPr>
              <w:t>2. 新时代的“颜色革命”</w:t>
            </w:r>
          </w:p>
          <w:p w14:paraId="63387A4F">
            <w:pPr>
              <w:numPr>
                <w:ilvl w:val="0"/>
                <w:numId w:val="0"/>
              </w:numPr>
              <w:bidi w:val="0"/>
              <w:ind w:firstLine="420" w:firstLineChars="200"/>
              <w:rPr>
                <w:rFonts w:hint="eastAsia"/>
                <w:lang w:val="en-US" w:eastAsia="zh-CN"/>
              </w:rPr>
            </w:pPr>
            <w:r>
              <w:rPr>
                <w:rFonts w:hint="eastAsia"/>
                <w:lang w:val="en-US" w:eastAsia="zh-CN"/>
              </w:rPr>
              <w:t>文化的多元带来的可能是思想分化，如果没有一个正确的核心价值观来引导，多元的价值观会造成思想的分裂，从而导致价值和思想上的混乱。西方势力利用民众情绪，并运用民粹主义煽动民众情绪。</w:t>
            </w:r>
          </w:p>
          <w:p w14:paraId="29A495A8">
            <w:pPr>
              <w:numPr>
                <w:ilvl w:val="0"/>
                <w:numId w:val="0"/>
              </w:numPr>
              <w:bidi w:val="0"/>
              <w:ind w:firstLine="420" w:firstLineChars="200"/>
              <w:rPr>
                <w:rFonts w:hint="eastAsia"/>
                <w:lang w:val="en-US" w:eastAsia="zh-CN"/>
              </w:rPr>
            </w:pPr>
            <w:r>
              <w:rPr>
                <w:rFonts w:hint="eastAsia"/>
                <w:lang w:val="en-US" w:eastAsia="zh-CN"/>
              </w:rPr>
              <w:t>因此，抵御新时代的“颜色革命”，要做到知行合一，善于辨别，不被网络空间上的煽动性论调迷惑。</w:t>
            </w:r>
          </w:p>
          <w:p w14:paraId="44569AB4">
            <w:pPr>
              <w:numPr>
                <w:ilvl w:val="0"/>
                <w:numId w:val="0"/>
              </w:numPr>
              <w:bidi w:val="0"/>
              <w:ind w:firstLine="420" w:firstLineChars="200"/>
              <w:rPr>
                <w:rFonts w:hint="eastAsia"/>
                <w:lang w:val="en-US" w:eastAsia="zh-CN"/>
              </w:rPr>
            </w:pPr>
            <w:r>
              <w:rPr>
                <w:rFonts w:hint="eastAsia"/>
                <w:lang w:val="en-US" w:eastAsia="zh-CN"/>
              </w:rPr>
              <w:t>3. 抵御“颜色革命”的方法</w:t>
            </w:r>
          </w:p>
          <w:p w14:paraId="770BA739">
            <w:pPr>
              <w:numPr>
                <w:ilvl w:val="0"/>
                <w:numId w:val="0"/>
              </w:numPr>
              <w:bidi w:val="0"/>
              <w:ind w:firstLine="420" w:firstLineChars="200"/>
              <w:rPr>
                <w:rFonts w:hint="eastAsia"/>
                <w:lang w:val="en-US" w:eastAsia="zh-CN"/>
              </w:rPr>
            </w:pPr>
            <w:r>
              <w:rPr>
                <w:rFonts w:hint="eastAsia"/>
                <w:lang w:val="en-US" w:eastAsia="zh-CN"/>
              </w:rPr>
              <w:t>（1）加强中国共产党的领导，凝聚领导干部这一关键少数，团结绝大多数人民群众，一心做好中国自己的事。</w:t>
            </w:r>
          </w:p>
          <w:p w14:paraId="3233E7FB">
            <w:pPr>
              <w:numPr>
                <w:ilvl w:val="0"/>
                <w:numId w:val="0"/>
              </w:numPr>
              <w:bidi w:val="0"/>
              <w:ind w:firstLine="420" w:firstLineChars="200"/>
              <w:rPr>
                <w:rFonts w:hint="eastAsia"/>
                <w:lang w:val="en-US" w:eastAsia="zh-CN"/>
              </w:rPr>
            </w:pPr>
            <w:r>
              <w:rPr>
                <w:rFonts w:hint="eastAsia"/>
                <w:lang w:val="en-US" w:eastAsia="zh-CN"/>
              </w:rPr>
              <w:t>（2）要坚持以人民为中心的工作路线，进一步解决好民生问题。</w:t>
            </w:r>
          </w:p>
          <w:p w14:paraId="6999C538">
            <w:pPr>
              <w:numPr>
                <w:ilvl w:val="0"/>
                <w:numId w:val="0"/>
              </w:numPr>
              <w:bidi w:val="0"/>
              <w:ind w:firstLine="420" w:firstLineChars="200"/>
              <w:rPr>
                <w:rFonts w:hint="eastAsia"/>
                <w:lang w:val="en-US" w:eastAsia="zh-CN"/>
              </w:rPr>
            </w:pPr>
            <w:r>
              <w:rPr>
                <w:rFonts w:hint="eastAsia"/>
                <w:lang w:val="en-US" w:eastAsia="zh-CN"/>
              </w:rPr>
              <w:t>（3）高校要加强思想政治建设，严格按照中央要求，把中国的大学变成中国特色社会主义大学，坚持不懈地传播马克思主义科学理论，坚持不懈地培育和弘扬社会主义核 心价值观，坚持不懈地培根铸魂、立德树人，坚持不懈地给学生讲清楚西方错误思潮及其危害，坚持不懈地促进高校和谐稳定，坚持不懈地培育优良校风和学风，从而促使高校学生树立正确的世界观和方法论，具有辨别是非丑恶的能力，坚定政治立场、政治方向、政治信念。</w:t>
            </w:r>
          </w:p>
          <w:p w14:paraId="48A194F1">
            <w:pPr>
              <w:numPr>
                <w:ilvl w:val="0"/>
                <w:numId w:val="0"/>
              </w:numPr>
              <w:bidi w:val="0"/>
              <w:ind w:firstLine="420" w:firstLineChars="200"/>
              <w:rPr>
                <w:rFonts w:hint="eastAsia"/>
                <w:lang w:val="en-US" w:eastAsia="zh-CN"/>
              </w:rPr>
            </w:pPr>
            <w:r>
              <w:rPr>
                <w:rFonts w:hint="eastAsia"/>
                <w:lang w:val="en-US" w:eastAsia="zh-CN"/>
              </w:rPr>
              <w:t>（4）要有坚定的国家主权，要毫不动摇地坚定文化自信。美西方对中国“颜色革命” 的企图从未消失。丑化、否定中国历史和英雄是历史虚无主义的典型特征，是“颜色革命”的主要手法。</w:t>
            </w:r>
          </w:p>
          <w:p w14:paraId="56815CB3">
            <w:pPr>
              <w:numPr>
                <w:ilvl w:val="0"/>
                <w:numId w:val="0"/>
              </w:numPr>
              <w:bidi w:val="0"/>
              <w:ind w:firstLine="422" w:firstLineChars="200"/>
              <w:rPr>
                <w:rFonts w:hint="eastAsia"/>
                <w:lang w:val="en-US" w:eastAsia="zh-CN"/>
              </w:rPr>
            </w:pPr>
            <w:r>
              <w:rPr>
                <w:rFonts w:hint="eastAsia"/>
                <w:b/>
                <w:bCs/>
                <w:lang w:val="en-US" w:eastAsia="zh-CN"/>
              </w:rPr>
              <w:t>安全拓展：全民国家安全教育日</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7D4B1977">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讨论一下如何树立正确的价值观，做到坚决不动摇。</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518EFA45">
            <w:pPr>
              <w:bidi w:val="0"/>
              <w:rPr>
                <w:rFonts w:hint="eastAsia"/>
                <w:lang w:val="en-US" w:eastAsia="zh-CN"/>
              </w:rPr>
            </w:pPr>
            <w:r>
              <w:rPr>
                <w:rFonts w:hint="eastAsia"/>
                <w:b w:val="0"/>
                <w:bCs w:val="0"/>
                <w:color w:val="000000" w:themeColor="text1"/>
                <w:sz w:val="21"/>
                <w:szCs w:val="21"/>
                <w:lang w:val="en-US" w:eastAsia="zh-CN"/>
                <w14:textFill>
                  <w14:solidFill>
                    <w14:schemeClr w14:val="tx1"/>
                  </w14:solidFill>
                </w14:textFill>
              </w:rPr>
              <w:t>1.认真阅读《中华人民共和国国家安全法》</w:t>
            </w:r>
          </w:p>
          <w:p w14:paraId="5224C94C">
            <w:pPr>
              <w:bidi w:val="0"/>
              <w:rPr>
                <w:rFonts w:hint="default" w:ascii="宋体" w:hAnsi="宋体" w:eastAsia="宋体" w:cs="宋体"/>
                <w:szCs w:val="21"/>
                <w:lang w:val="en-US" w:eastAsia="zh-CN"/>
              </w:rPr>
            </w:pPr>
            <w:r>
              <w:rPr>
                <w:rFonts w:hint="eastAsia" w:ascii="宋体" w:hAnsi="宋体" w:eastAsia="宋体" w:cs="宋体"/>
                <w:szCs w:val="21"/>
                <w:lang w:val="en-US" w:eastAsia="zh-CN"/>
              </w:rPr>
              <w:t>2.讲好中国故事，搜集素材。</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5"/>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5"/>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2E4EE2EB">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第三节课：警惕恐怖主义</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1C2D6B40">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刑法》第一百二十条之三规定：以制作、散发宣扬恐怖主义、极端主义的图书、音频视频资料或者其他物品，或者通过讲授、发布信息等方式宣扬恐怖主义、极端主义的，或者煽动实施恐怖活动的，处五年以下有期徒 刑、拘役、管制或者剥夺政治权利，并处罚金；情节严重的，处五年以上有期徒刑，并处罚金或者没收财产。</w:t>
            </w:r>
          </w:p>
          <w:p w14:paraId="6A078EAF">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eastAsia="zh-CN"/>
              </w:rPr>
              <w:t>你知道哪些恐怖主义的事件，谈谈你的想法。</w:t>
            </w:r>
          </w:p>
          <w:p w14:paraId="5E371BF2">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0A02F450">
            <w:pPr>
              <w:spacing w:line="240" w:lineRule="auto"/>
              <w:ind w:firstLine="422" w:firstLineChars="200"/>
              <w:jc w:val="left"/>
              <w:rPr>
                <w:rFonts w:hint="eastAsia" w:ascii="宋体" w:hAnsi="宋体" w:eastAsia="宋体" w:cs="宋体"/>
                <w:b w:val="0"/>
                <w:bCs w:val="0"/>
                <w:szCs w:val="21"/>
                <w:lang w:eastAsia="zh-CN"/>
              </w:rPr>
            </w:pPr>
            <w:r>
              <w:rPr>
                <w:rFonts w:hint="eastAsia" w:ascii="宋体" w:hAnsi="宋体" w:eastAsia="宋体" w:cs="宋体"/>
                <w:b/>
                <w:bCs/>
                <w:szCs w:val="21"/>
                <w:lang w:eastAsia="zh-CN"/>
              </w:rPr>
              <w:t>出示案例</w:t>
            </w:r>
            <w:r>
              <w:rPr>
                <w:rFonts w:hint="eastAsia" w:ascii="宋体" w:hAnsi="宋体" w:eastAsia="宋体" w:cs="宋体"/>
                <w:b w:val="0"/>
                <w:bCs w:val="0"/>
                <w:szCs w:val="21"/>
                <w:lang w:eastAsia="zh-CN"/>
              </w:rPr>
              <w:t>2021 年 9 月 26 日，某高校学生小胡在收到网友王某（另行处理）通过 手机微信向其发送的两个视频后，明知是载有宣扬恐怖主义、极端主义内容的视频，仍通过手机微信将其中一个视频分别发送给 20 名同学。经审查认 定，上述两个视频含有恐怖分子和极端分子以极度血腥残忍手段危害他人生命的内容，属于暴力恐怖视频。胡某于 2021年10月13日被抓获归案。</w:t>
            </w:r>
          </w:p>
          <w:p w14:paraId="4C2A69F7">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【学生】</w:t>
            </w:r>
            <w:r>
              <w:rPr>
                <w:rFonts w:hint="eastAsia" w:ascii="宋体" w:hAnsi="宋体" w:eastAsia="宋体" w:cs="宋体"/>
                <w:b/>
                <w:bCs/>
                <w:szCs w:val="21"/>
                <w:lang w:eastAsia="zh-CN"/>
              </w:rPr>
              <w:t>评析</w:t>
            </w:r>
          </w:p>
          <w:p w14:paraId="1937B863">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评论并总结。</w:t>
            </w:r>
          </w:p>
          <w:p w14:paraId="136569A3">
            <w:pPr>
              <w:numPr>
                <w:ilvl w:val="0"/>
                <w:numId w:val="0"/>
              </w:numPr>
              <w:bidi w:val="0"/>
              <w:ind w:firstLine="422" w:firstLineChars="200"/>
              <w:rPr>
                <w:rFonts w:hint="eastAsia"/>
                <w:b/>
                <w:bCs/>
                <w:lang w:val="en-US" w:eastAsia="zh-CN"/>
              </w:rPr>
            </w:pPr>
            <w:r>
              <w:rPr>
                <w:rFonts w:hint="eastAsia"/>
                <w:b/>
                <w:bCs/>
                <w:lang w:val="en-US" w:eastAsia="zh-CN"/>
              </w:rPr>
              <w:t>一、认识恐怖主义</w:t>
            </w:r>
          </w:p>
          <w:p w14:paraId="1E2C129E">
            <w:pPr>
              <w:numPr>
                <w:ilvl w:val="0"/>
                <w:numId w:val="0"/>
              </w:numPr>
              <w:bidi w:val="0"/>
              <w:ind w:firstLine="408" w:firstLineChars="200"/>
              <w:rPr>
                <w:rFonts w:hint="eastAsia"/>
                <w:lang w:val="en-US" w:eastAsia="zh-CN"/>
              </w:rPr>
            </w:pPr>
            <w:r>
              <w:rPr>
                <w:rFonts w:ascii="宋体" w:hAnsi="宋体" w:eastAsia="宋体" w:cs="宋体"/>
                <w:color w:val="231F20"/>
                <w:spacing w:val="-3"/>
                <w:sz w:val="21"/>
                <w:szCs w:val="21"/>
              </w:rPr>
              <w:t>《</w:t>
            </w:r>
            <w:r>
              <w:rPr>
                <w:rFonts w:hint="eastAsia"/>
                <w:lang w:val="en-US" w:eastAsia="zh-CN"/>
              </w:rPr>
              <w:t>中华人民共和国反恐怖主义法》（简称《反恐怖主义法》）第三条指出，恐怖主义是指通过暴力、破坏、恐吓等手段，制造社会恐慌、危害公共安全、侵犯人身财产，或者 胁迫国家机关、国际组织，以实现其政治、意识形态等目的的主张和行为。</w:t>
            </w:r>
          </w:p>
          <w:p w14:paraId="35C69F30">
            <w:pPr>
              <w:numPr>
                <w:ilvl w:val="0"/>
                <w:numId w:val="0"/>
              </w:numPr>
              <w:bidi w:val="0"/>
              <w:ind w:firstLine="420" w:firstLineChars="200"/>
              <w:rPr>
                <w:rFonts w:hint="eastAsia"/>
                <w:lang w:val="en-US" w:eastAsia="zh-CN"/>
              </w:rPr>
            </w:pPr>
            <w:r>
              <w:rPr>
                <w:rFonts w:hint="eastAsia"/>
                <w:lang w:val="en-US" w:eastAsia="zh-CN"/>
              </w:rPr>
              <w:t>恐怖主义是实施者对非武装人员有组织地使用暴力或以暴力相威胁，通过将一定的对象置于恐怖之中，来达到某种政治目的的策略和思想。</w:t>
            </w:r>
          </w:p>
          <w:p w14:paraId="4BE089DF">
            <w:pPr>
              <w:numPr>
                <w:ilvl w:val="0"/>
                <w:numId w:val="0"/>
              </w:numPr>
              <w:bidi w:val="0"/>
              <w:ind w:firstLine="420" w:firstLineChars="200"/>
              <w:rPr>
                <w:rFonts w:hint="eastAsia"/>
                <w:lang w:val="en-US" w:eastAsia="zh-CN"/>
              </w:rPr>
            </w:pPr>
            <w:r>
              <w:rPr>
                <w:rFonts w:hint="eastAsia"/>
                <w:lang w:val="en-US" w:eastAsia="zh-CN"/>
              </w:rPr>
              <w:t>（一）恐怖活动的类别</w:t>
            </w:r>
          </w:p>
          <w:p w14:paraId="100D9471">
            <w:pPr>
              <w:numPr>
                <w:ilvl w:val="0"/>
                <w:numId w:val="0"/>
              </w:numPr>
              <w:bidi w:val="0"/>
              <w:ind w:firstLine="420" w:firstLineChars="200"/>
              <w:rPr>
                <w:rFonts w:hint="eastAsia"/>
                <w:lang w:val="en-US" w:eastAsia="zh-CN"/>
              </w:rPr>
            </w:pPr>
            <w:r>
              <w:rPr>
                <w:rFonts w:hint="eastAsia"/>
                <w:lang w:val="en-US" w:eastAsia="zh-CN"/>
              </w:rPr>
              <w:t>《反恐怖主义法》第三条指出，恐怖活动是指恐怖主义性质的下列行为：</w:t>
            </w:r>
          </w:p>
          <w:p w14:paraId="26A730FB">
            <w:pPr>
              <w:numPr>
                <w:ilvl w:val="0"/>
                <w:numId w:val="0"/>
              </w:numPr>
              <w:bidi w:val="0"/>
              <w:ind w:firstLine="420" w:firstLineChars="200"/>
              <w:rPr>
                <w:rFonts w:hint="eastAsia"/>
                <w:lang w:val="en-US" w:eastAsia="zh-CN"/>
              </w:rPr>
            </w:pPr>
            <w:r>
              <w:rPr>
                <w:rFonts w:hint="eastAsia"/>
                <w:lang w:val="en-US" w:eastAsia="zh-CN"/>
              </w:rPr>
              <w:t>（1）组织、策划、准备实施、实施造成或者意图造成人员伤亡、重大财产损失、公 共设施损坏、社会秩序混乱等严重社会危害的活动的；</w:t>
            </w:r>
          </w:p>
          <w:p w14:paraId="126C2038">
            <w:pPr>
              <w:numPr>
                <w:ilvl w:val="0"/>
                <w:numId w:val="0"/>
              </w:numPr>
              <w:bidi w:val="0"/>
              <w:ind w:firstLine="420" w:firstLineChars="200"/>
              <w:rPr>
                <w:rFonts w:hint="eastAsia"/>
                <w:lang w:val="en-US" w:eastAsia="zh-CN"/>
              </w:rPr>
            </w:pPr>
            <w:r>
              <w:rPr>
                <w:rFonts w:hint="eastAsia"/>
                <w:lang w:val="en-US" w:eastAsia="zh-CN"/>
              </w:rPr>
              <w:t>（2）宣扬恐怖主义，煽动实施恐怖活动，或者非法持有宣扬恐怖主义的物品，强制 他人在公共场所穿戴宣扬恐怖主义的服饰、标志的；</w:t>
            </w:r>
          </w:p>
          <w:p w14:paraId="051047ED">
            <w:pPr>
              <w:numPr>
                <w:ilvl w:val="0"/>
                <w:numId w:val="0"/>
              </w:numPr>
              <w:bidi w:val="0"/>
              <w:ind w:firstLine="420" w:firstLineChars="200"/>
              <w:rPr>
                <w:rFonts w:hint="eastAsia"/>
                <w:lang w:val="en-US" w:eastAsia="zh-CN"/>
              </w:rPr>
            </w:pPr>
            <w:r>
              <w:rPr>
                <w:rFonts w:hint="eastAsia"/>
                <w:lang w:val="en-US" w:eastAsia="zh-CN"/>
              </w:rPr>
              <w:t>（3）组织、领导、参加恐怖活动组织的；</w:t>
            </w:r>
          </w:p>
          <w:p w14:paraId="08381FA8">
            <w:pPr>
              <w:numPr>
                <w:ilvl w:val="0"/>
                <w:numId w:val="0"/>
              </w:numPr>
              <w:bidi w:val="0"/>
              <w:ind w:firstLine="420" w:firstLineChars="200"/>
              <w:rPr>
                <w:rFonts w:hint="eastAsia"/>
                <w:lang w:val="en-US" w:eastAsia="zh-CN"/>
              </w:rPr>
            </w:pPr>
            <w:r>
              <w:rPr>
                <w:rFonts w:hint="eastAsia"/>
                <w:lang w:val="en-US" w:eastAsia="zh-CN"/>
              </w:rPr>
              <w:t>（4）为恐怖活动组织、恐怖活动人员、实施恐怖活动或者恐怖活动培训提供信息、 资金、物资、劳务、技术、场所等支持、协助、便利的；</w:t>
            </w:r>
          </w:p>
          <w:p w14:paraId="6EE2A419">
            <w:pPr>
              <w:numPr>
                <w:ilvl w:val="0"/>
                <w:numId w:val="0"/>
              </w:numPr>
              <w:bidi w:val="0"/>
              <w:ind w:firstLine="420" w:firstLineChars="200"/>
              <w:rPr>
                <w:rFonts w:hint="eastAsia"/>
                <w:lang w:val="en-US" w:eastAsia="zh-CN"/>
              </w:rPr>
            </w:pPr>
            <w:r>
              <w:rPr>
                <w:rFonts w:hint="eastAsia"/>
                <w:lang w:val="en-US" w:eastAsia="zh-CN"/>
              </w:rPr>
              <w:t>（5）其他恐怖活动。</w:t>
            </w:r>
          </w:p>
          <w:p w14:paraId="4DD18003">
            <w:pPr>
              <w:numPr>
                <w:ilvl w:val="0"/>
                <w:numId w:val="0"/>
              </w:numPr>
              <w:bidi w:val="0"/>
              <w:ind w:firstLine="420" w:firstLineChars="200"/>
              <w:rPr>
                <w:rFonts w:hint="eastAsia"/>
                <w:lang w:val="en-US" w:eastAsia="zh-CN"/>
              </w:rPr>
            </w:pPr>
            <w:r>
              <w:rPr>
                <w:rFonts w:hint="eastAsia"/>
                <w:lang w:val="en-US" w:eastAsia="zh-CN"/>
              </w:rPr>
              <w:t>（二）恐怖活动的特征</w:t>
            </w:r>
          </w:p>
          <w:p w14:paraId="4F193AFB">
            <w:pPr>
              <w:numPr>
                <w:ilvl w:val="0"/>
                <w:numId w:val="0"/>
              </w:numPr>
              <w:bidi w:val="0"/>
              <w:ind w:firstLine="420" w:firstLineChars="200"/>
              <w:rPr>
                <w:rFonts w:hint="eastAsia"/>
                <w:lang w:val="en-US" w:eastAsia="zh-CN"/>
              </w:rPr>
            </w:pPr>
            <w:r>
              <w:rPr>
                <w:rFonts w:hint="eastAsia"/>
                <w:lang w:val="en-US" w:eastAsia="zh-CN"/>
              </w:rPr>
              <w:t>（1）行为主体的组织严密性。</w:t>
            </w:r>
          </w:p>
          <w:p w14:paraId="6DB9D177">
            <w:pPr>
              <w:numPr>
                <w:ilvl w:val="0"/>
                <w:numId w:val="0"/>
              </w:numPr>
              <w:bidi w:val="0"/>
              <w:ind w:firstLine="420" w:firstLineChars="200"/>
              <w:rPr>
                <w:rFonts w:hint="eastAsia"/>
                <w:lang w:val="en-US" w:eastAsia="zh-CN"/>
              </w:rPr>
            </w:pPr>
            <w:r>
              <w:rPr>
                <w:rFonts w:hint="eastAsia"/>
                <w:lang w:val="en-US" w:eastAsia="zh-CN"/>
              </w:rPr>
              <w:t>（2）手段的多样性。</w:t>
            </w:r>
          </w:p>
          <w:p w14:paraId="192BBBE6">
            <w:pPr>
              <w:numPr>
                <w:ilvl w:val="0"/>
                <w:numId w:val="0"/>
              </w:numPr>
              <w:bidi w:val="0"/>
              <w:ind w:firstLine="420" w:firstLineChars="200"/>
              <w:rPr>
                <w:rFonts w:hint="eastAsia"/>
                <w:lang w:val="en-US" w:eastAsia="zh-CN"/>
              </w:rPr>
            </w:pPr>
            <w:r>
              <w:rPr>
                <w:rFonts w:hint="eastAsia"/>
                <w:lang w:val="en-US" w:eastAsia="zh-CN"/>
              </w:rPr>
              <w:t>（3）目标的广泛性。</w:t>
            </w:r>
          </w:p>
          <w:p w14:paraId="5FFFD39C">
            <w:pPr>
              <w:numPr>
                <w:ilvl w:val="0"/>
                <w:numId w:val="0"/>
              </w:numPr>
              <w:bidi w:val="0"/>
              <w:ind w:firstLine="420" w:firstLineChars="200"/>
              <w:rPr>
                <w:rFonts w:hint="eastAsia"/>
                <w:lang w:val="en-US" w:eastAsia="zh-CN"/>
              </w:rPr>
            </w:pPr>
            <w:r>
              <w:rPr>
                <w:rFonts w:hint="eastAsia"/>
                <w:lang w:val="en-US" w:eastAsia="zh-CN"/>
              </w:rPr>
              <w:t>（4）目的的政治性。</w:t>
            </w:r>
          </w:p>
          <w:p w14:paraId="1C5EF3CB">
            <w:pPr>
              <w:numPr>
                <w:ilvl w:val="0"/>
                <w:numId w:val="0"/>
              </w:numPr>
              <w:bidi w:val="0"/>
              <w:ind w:firstLine="420" w:firstLineChars="200"/>
              <w:rPr>
                <w:rFonts w:hint="eastAsia"/>
                <w:lang w:val="en-US" w:eastAsia="zh-CN"/>
              </w:rPr>
            </w:pPr>
            <w:r>
              <w:rPr>
                <w:rFonts w:hint="eastAsia"/>
                <w:lang w:val="en-US" w:eastAsia="zh-CN"/>
              </w:rPr>
              <w:t>（5）多对无辜群众不加选择地实施袭击，妄图造成最大伤害。</w:t>
            </w:r>
          </w:p>
          <w:p w14:paraId="7E63986E">
            <w:pPr>
              <w:numPr>
                <w:ilvl w:val="0"/>
                <w:numId w:val="0"/>
              </w:numPr>
              <w:bidi w:val="0"/>
              <w:ind w:firstLine="420" w:firstLineChars="200"/>
              <w:rPr>
                <w:rFonts w:hint="eastAsia"/>
                <w:lang w:val="en-US" w:eastAsia="zh-CN"/>
              </w:rPr>
            </w:pPr>
            <w:r>
              <w:rPr>
                <w:rFonts w:hint="eastAsia"/>
                <w:lang w:val="en-US" w:eastAsia="zh-CN"/>
              </w:rPr>
              <w:t>（6）恐怖分子多会在袭击现场展示、散发、呼喊象征恐怖组织或恐怖主义思想的标 识或口号。</w:t>
            </w:r>
          </w:p>
          <w:p w14:paraId="3C14EAF1">
            <w:pPr>
              <w:numPr>
                <w:ilvl w:val="0"/>
                <w:numId w:val="0"/>
              </w:numPr>
              <w:bidi w:val="0"/>
              <w:ind w:firstLine="420" w:firstLineChars="200"/>
              <w:rPr>
                <w:rFonts w:hint="eastAsia"/>
                <w:lang w:val="en-US" w:eastAsia="zh-CN"/>
              </w:rPr>
            </w:pPr>
            <w:r>
              <w:rPr>
                <w:rFonts w:hint="eastAsia"/>
                <w:lang w:val="en-US" w:eastAsia="zh-CN"/>
              </w:rPr>
              <w:t>（7）袭击方式多选择暴力手段，烈度大、破坏性强，极易对人的心理造成恐慌。</w:t>
            </w:r>
          </w:p>
          <w:p w14:paraId="6360696A">
            <w:pPr>
              <w:numPr>
                <w:ilvl w:val="0"/>
                <w:numId w:val="0"/>
              </w:numPr>
              <w:bidi w:val="0"/>
              <w:ind w:firstLine="420" w:firstLineChars="200"/>
              <w:rPr>
                <w:rFonts w:hint="eastAsia"/>
                <w:lang w:val="en-US" w:eastAsia="zh-CN"/>
              </w:rPr>
            </w:pPr>
            <w:r>
              <w:rPr>
                <w:rFonts w:hint="eastAsia"/>
                <w:lang w:val="en-US" w:eastAsia="zh-CN"/>
              </w:rPr>
              <w:t>（8）常为多人共同作案。</w:t>
            </w:r>
          </w:p>
          <w:p w14:paraId="7E5A6F85">
            <w:pPr>
              <w:numPr>
                <w:ilvl w:val="0"/>
                <w:numId w:val="0"/>
              </w:numPr>
              <w:bidi w:val="0"/>
              <w:ind w:firstLine="420" w:firstLineChars="200"/>
              <w:rPr>
                <w:rFonts w:hint="eastAsia"/>
                <w:lang w:val="en-US" w:eastAsia="zh-CN"/>
              </w:rPr>
            </w:pPr>
            <w:r>
              <w:rPr>
                <w:rFonts w:hint="eastAsia"/>
                <w:lang w:val="en-US" w:eastAsia="zh-CN"/>
              </w:rPr>
              <w:t>（三）恐怖主义的危害</w:t>
            </w:r>
          </w:p>
          <w:p w14:paraId="0FE4CE81">
            <w:pPr>
              <w:numPr>
                <w:ilvl w:val="0"/>
                <w:numId w:val="0"/>
              </w:numPr>
              <w:bidi w:val="0"/>
              <w:ind w:firstLine="420" w:firstLineChars="200"/>
              <w:rPr>
                <w:rFonts w:hint="eastAsia"/>
                <w:lang w:val="en-US" w:eastAsia="zh-CN"/>
              </w:rPr>
            </w:pPr>
            <w:r>
              <w:rPr>
                <w:rFonts w:hint="eastAsia"/>
                <w:lang w:val="en-US" w:eastAsia="zh-CN"/>
              </w:rPr>
              <w:t>恐怖主义具体而言有以下几点危害。</w:t>
            </w:r>
          </w:p>
          <w:p w14:paraId="2ED115C1">
            <w:pPr>
              <w:numPr>
                <w:ilvl w:val="0"/>
                <w:numId w:val="0"/>
              </w:numPr>
              <w:bidi w:val="0"/>
              <w:ind w:firstLine="420" w:firstLineChars="200"/>
              <w:rPr>
                <w:rFonts w:hint="eastAsia"/>
                <w:lang w:val="en-US" w:eastAsia="zh-CN"/>
              </w:rPr>
            </w:pPr>
            <w:r>
              <w:rPr>
                <w:rFonts w:hint="eastAsia"/>
                <w:lang w:val="en-US" w:eastAsia="zh-CN"/>
              </w:rPr>
              <w:t>（1）对生命权的严重践踏。</w:t>
            </w:r>
          </w:p>
          <w:p w14:paraId="3164ED15">
            <w:pPr>
              <w:numPr>
                <w:ilvl w:val="0"/>
                <w:numId w:val="0"/>
              </w:numPr>
              <w:bidi w:val="0"/>
              <w:ind w:firstLine="420" w:firstLineChars="200"/>
              <w:rPr>
                <w:rFonts w:hint="eastAsia"/>
                <w:lang w:val="en-US" w:eastAsia="zh-CN"/>
              </w:rPr>
            </w:pPr>
            <w:r>
              <w:rPr>
                <w:rFonts w:hint="eastAsia"/>
                <w:lang w:val="en-US" w:eastAsia="zh-CN"/>
              </w:rPr>
              <w:t>（2）对个人财产和公共财物的侵犯。</w:t>
            </w:r>
          </w:p>
          <w:p w14:paraId="26B3AF8D">
            <w:pPr>
              <w:numPr>
                <w:ilvl w:val="0"/>
                <w:numId w:val="0"/>
              </w:numPr>
              <w:bidi w:val="0"/>
              <w:ind w:firstLine="420" w:firstLineChars="200"/>
              <w:rPr>
                <w:rFonts w:hint="eastAsia"/>
                <w:lang w:val="en-US" w:eastAsia="zh-CN"/>
              </w:rPr>
            </w:pPr>
            <w:r>
              <w:rPr>
                <w:rFonts w:hint="eastAsia"/>
                <w:lang w:val="en-US" w:eastAsia="zh-CN"/>
              </w:rPr>
              <w:t>（3）对社会公共秩序的破坏。</w:t>
            </w:r>
          </w:p>
          <w:p w14:paraId="28C7E5AF">
            <w:pPr>
              <w:numPr>
                <w:ilvl w:val="0"/>
                <w:numId w:val="0"/>
              </w:numPr>
              <w:bidi w:val="0"/>
              <w:ind w:firstLine="420" w:firstLineChars="200"/>
              <w:rPr>
                <w:rFonts w:hint="eastAsia"/>
                <w:lang w:val="en-US" w:eastAsia="zh-CN"/>
              </w:rPr>
            </w:pPr>
            <w:r>
              <w:rPr>
                <w:rFonts w:hint="eastAsia"/>
                <w:lang w:val="en-US" w:eastAsia="zh-CN"/>
              </w:rPr>
              <w:t>（4）影响国家的安全，严重破坏了各国的民族和睦，引发社会动荡。</w:t>
            </w:r>
          </w:p>
          <w:p w14:paraId="5A171DCE">
            <w:pPr>
              <w:numPr>
                <w:ilvl w:val="0"/>
                <w:numId w:val="0"/>
              </w:numPr>
              <w:bidi w:val="0"/>
              <w:ind w:firstLine="420" w:firstLineChars="200"/>
              <w:rPr>
                <w:rFonts w:hint="eastAsia"/>
                <w:lang w:val="en-US" w:eastAsia="zh-CN"/>
              </w:rPr>
            </w:pPr>
            <w:r>
              <w:rPr>
                <w:rFonts w:hint="eastAsia"/>
                <w:lang w:val="en-US" w:eastAsia="zh-CN"/>
              </w:rPr>
              <w:t>（5）造成政局动荡、社会不安，极大地阻碍了各国的经济发展和社会进步。</w:t>
            </w:r>
          </w:p>
          <w:p w14:paraId="3129B5AB">
            <w:pPr>
              <w:numPr>
                <w:ilvl w:val="0"/>
                <w:numId w:val="0"/>
              </w:numPr>
              <w:bidi w:val="0"/>
              <w:ind w:firstLine="420" w:firstLineChars="200"/>
              <w:rPr>
                <w:rFonts w:hint="eastAsia"/>
                <w:lang w:val="en-US" w:eastAsia="zh-CN"/>
              </w:rPr>
            </w:pPr>
            <w:r>
              <w:rPr>
                <w:rFonts w:hint="eastAsia"/>
                <w:lang w:val="en-US" w:eastAsia="zh-CN"/>
              </w:rPr>
              <w:t>（6）破坏世界的和平与发展等，让世界各国不得不暂停经济发展和建设，以极大的精力来与恐怖主义斗争。</w:t>
            </w:r>
          </w:p>
          <w:p w14:paraId="64373595">
            <w:pPr>
              <w:numPr>
                <w:ilvl w:val="0"/>
                <w:numId w:val="0"/>
              </w:numPr>
              <w:bidi w:val="0"/>
              <w:ind w:firstLine="422" w:firstLineChars="200"/>
              <w:rPr>
                <w:rFonts w:hint="eastAsia"/>
                <w:b/>
                <w:bCs/>
                <w:lang w:val="en-US" w:eastAsia="zh-CN"/>
              </w:rPr>
            </w:pPr>
            <w:r>
              <w:rPr>
                <w:rFonts w:hint="eastAsia"/>
                <w:b/>
                <w:bCs/>
                <w:lang w:val="en-US" w:eastAsia="zh-CN"/>
              </w:rPr>
              <w:t>二、预防恐怖活动</w:t>
            </w:r>
          </w:p>
          <w:p w14:paraId="7C8B02EB">
            <w:pPr>
              <w:numPr>
                <w:ilvl w:val="0"/>
                <w:numId w:val="0"/>
              </w:numPr>
              <w:bidi w:val="0"/>
              <w:ind w:firstLine="420" w:firstLineChars="200"/>
              <w:rPr>
                <w:rFonts w:hint="eastAsia"/>
                <w:lang w:val="en-US" w:eastAsia="zh-CN"/>
              </w:rPr>
            </w:pPr>
            <w:r>
              <w:rPr>
                <w:rFonts w:hint="eastAsia"/>
                <w:lang w:val="en-US" w:eastAsia="zh-CN"/>
              </w:rPr>
              <w:t>（一）加强防范意识，自觉抵制恐怖主义思想</w:t>
            </w:r>
          </w:p>
          <w:p w14:paraId="4A926F0C">
            <w:pPr>
              <w:numPr>
                <w:ilvl w:val="0"/>
                <w:numId w:val="0"/>
              </w:numPr>
              <w:bidi w:val="0"/>
              <w:ind w:firstLine="420" w:firstLineChars="200"/>
              <w:rPr>
                <w:rFonts w:hint="eastAsia"/>
                <w:lang w:val="en-US" w:eastAsia="zh-CN"/>
              </w:rPr>
            </w:pPr>
            <w:r>
              <w:rPr>
                <w:rFonts w:hint="eastAsia"/>
                <w:lang w:val="en-US" w:eastAsia="zh-CN"/>
              </w:rPr>
              <w:t>（二）识别、举报可疑情况</w:t>
            </w:r>
          </w:p>
          <w:p w14:paraId="063BE088">
            <w:pPr>
              <w:numPr>
                <w:ilvl w:val="0"/>
                <w:numId w:val="0"/>
              </w:numPr>
              <w:bidi w:val="0"/>
              <w:ind w:firstLine="420" w:firstLineChars="200"/>
              <w:rPr>
                <w:rFonts w:hint="eastAsia"/>
                <w:lang w:val="en-US" w:eastAsia="zh-CN"/>
              </w:rPr>
            </w:pPr>
            <w:r>
              <w:rPr>
                <w:rFonts w:hint="eastAsia"/>
                <w:lang w:val="en-US" w:eastAsia="zh-CN"/>
              </w:rPr>
              <w:t>（三）配合反恐相关职能部门工作</w:t>
            </w:r>
          </w:p>
          <w:p w14:paraId="64EAD878">
            <w:pPr>
              <w:numPr>
                <w:ilvl w:val="0"/>
                <w:numId w:val="0"/>
              </w:numPr>
              <w:bidi w:val="0"/>
              <w:ind w:firstLine="422" w:firstLineChars="200"/>
              <w:rPr>
                <w:rFonts w:hint="eastAsia"/>
                <w:b/>
                <w:bCs/>
                <w:lang w:val="en-US" w:eastAsia="zh-CN"/>
              </w:rPr>
            </w:pPr>
            <w:r>
              <w:rPr>
                <w:rFonts w:hint="eastAsia"/>
                <w:b/>
                <w:bCs/>
                <w:lang w:val="en-US" w:eastAsia="zh-CN"/>
              </w:rPr>
              <w:t>三、保护人身安全</w:t>
            </w:r>
          </w:p>
          <w:p w14:paraId="21D5FDC1">
            <w:pPr>
              <w:numPr>
                <w:ilvl w:val="0"/>
                <w:numId w:val="0"/>
              </w:numPr>
              <w:bidi w:val="0"/>
              <w:ind w:firstLine="420" w:firstLineChars="200"/>
              <w:rPr>
                <w:rFonts w:hint="eastAsia"/>
                <w:lang w:val="en-US" w:eastAsia="zh-CN"/>
              </w:rPr>
            </w:pPr>
            <w:r>
              <w:rPr>
                <w:rFonts w:hint="eastAsia"/>
                <w:lang w:val="en-US" w:eastAsia="zh-CN"/>
              </w:rPr>
              <w:t>（一）掌握自保技能</w:t>
            </w:r>
          </w:p>
          <w:p w14:paraId="7A8FE8BF">
            <w:pPr>
              <w:numPr>
                <w:ilvl w:val="0"/>
                <w:numId w:val="0"/>
              </w:numPr>
              <w:bidi w:val="0"/>
              <w:ind w:firstLine="420" w:firstLineChars="200"/>
              <w:rPr>
                <w:rFonts w:hint="eastAsia"/>
                <w:lang w:val="en-US" w:eastAsia="zh-CN"/>
              </w:rPr>
            </w:pPr>
            <w:r>
              <w:rPr>
                <w:rFonts w:hint="eastAsia"/>
                <w:lang w:val="en-US" w:eastAsia="zh-CN"/>
              </w:rPr>
              <w:t>（1）尽可能减少深入场所的时间和频率。</w:t>
            </w:r>
          </w:p>
          <w:p w14:paraId="707728A3">
            <w:pPr>
              <w:numPr>
                <w:ilvl w:val="0"/>
                <w:numId w:val="0"/>
              </w:numPr>
              <w:bidi w:val="0"/>
              <w:ind w:firstLine="420" w:firstLineChars="200"/>
              <w:rPr>
                <w:rFonts w:hint="eastAsia"/>
                <w:lang w:val="en-US" w:eastAsia="zh-CN"/>
              </w:rPr>
            </w:pPr>
            <w:r>
              <w:rPr>
                <w:rFonts w:hint="eastAsia"/>
                <w:lang w:val="en-US" w:eastAsia="zh-CN"/>
              </w:rPr>
              <w:t>（2）不得从事法律、法规禁止的活动。</w:t>
            </w:r>
          </w:p>
          <w:p w14:paraId="6C8650B2">
            <w:pPr>
              <w:numPr>
                <w:ilvl w:val="0"/>
                <w:numId w:val="0"/>
              </w:numPr>
              <w:bidi w:val="0"/>
              <w:ind w:firstLine="420" w:firstLineChars="200"/>
              <w:rPr>
                <w:rFonts w:hint="eastAsia"/>
                <w:lang w:val="en-US" w:eastAsia="zh-CN"/>
              </w:rPr>
            </w:pPr>
            <w:r>
              <w:rPr>
                <w:rFonts w:hint="eastAsia"/>
                <w:lang w:val="en-US" w:eastAsia="zh-CN"/>
              </w:rPr>
              <w:t>（3）注意观察治安安全条件是否符合要求。</w:t>
            </w:r>
          </w:p>
          <w:p w14:paraId="38C2B7A7">
            <w:pPr>
              <w:numPr>
                <w:ilvl w:val="0"/>
                <w:numId w:val="0"/>
              </w:numPr>
              <w:bidi w:val="0"/>
              <w:ind w:firstLine="420" w:firstLineChars="200"/>
              <w:rPr>
                <w:rFonts w:hint="eastAsia"/>
                <w:lang w:val="en-US" w:eastAsia="zh-CN"/>
              </w:rPr>
            </w:pPr>
            <w:r>
              <w:rPr>
                <w:rFonts w:hint="eastAsia"/>
                <w:lang w:val="en-US" w:eastAsia="zh-CN"/>
              </w:rPr>
              <w:t>（4）寻找自救条件。</w:t>
            </w:r>
          </w:p>
          <w:p w14:paraId="712956EB">
            <w:pPr>
              <w:numPr>
                <w:ilvl w:val="0"/>
                <w:numId w:val="0"/>
              </w:numPr>
              <w:bidi w:val="0"/>
              <w:ind w:firstLine="420" w:firstLineChars="200"/>
              <w:rPr>
                <w:rFonts w:hint="eastAsia"/>
                <w:lang w:val="en-US" w:eastAsia="zh-CN"/>
              </w:rPr>
            </w:pPr>
            <w:r>
              <w:rPr>
                <w:rFonts w:hint="eastAsia"/>
                <w:lang w:val="en-US" w:eastAsia="zh-CN"/>
              </w:rPr>
              <w:t>（5）正确应对不法侵害。</w:t>
            </w:r>
          </w:p>
          <w:p w14:paraId="0372B3A9">
            <w:pPr>
              <w:numPr>
                <w:ilvl w:val="0"/>
                <w:numId w:val="0"/>
              </w:numPr>
              <w:bidi w:val="0"/>
              <w:ind w:firstLine="420" w:firstLineChars="200"/>
              <w:rPr>
                <w:rFonts w:hint="eastAsia"/>
                <w:lang w:val="en-US" w:eastAsia="zh-CN"/>
              </w:rPr>
            </w:pPr>
            <w:r>
              <w:rPr>
                <w:rFonts w:hint="eastAsia"/>
                <w:lang w:val="en-US" w:eastAsia="zh-CN"/>
              </w:rPr>
              <w:t>（二）积极参与演练</w:t>
            </w:r>
          </w:p>
          <w:p w14:paraId="01AC4730">
            <w:pPr>
              <w:numPr>
                <w:ilvl w:val="0"/>
                <w:numId w:val="0"/>
              </w:numPr>
              <w:bidi w:val="0"/>
              <w:ind w:firstLine="436" w:firstLineChars="200"/>
              <w:rPr>
                <w:rFonts w:hint="eastAsia"/>
                <w:lang w:val="en-US" w:eastAsia="zh-CN"/>
              </w:rPr>
            </w:pPr>
            <w:r>
              <w:rPr>
                <w:rFonts w:ascii="宋体" w:hAnsi="宋体" w:eastAsia="宋体" w:cs="宋体"/>
                <w:color w:val="231F20"/>
                <w:spacing w:val="4"/>
                <w:sz w:val="21"/>
                <w:szCs w:val="21"/>
              </w:rPr>
              <w:t>积极参与反恐演练，可以帮助我们提高应对突发事件的风险意识，通过真实参与应</w:t>
            </w:r>
            <w:r>
              <w:rPr>
                <w:rFonts w:ascii="宋体" w:hAnsi="宋体" w:eastAsia="宋体" w:cs="宋体"/>
                <w:color w:val="231F20"/>
                <w:spacing w:val="18"/>
                <w:sz w:val="21"/>
                <w:szCs w:val="21"/>
              </w:rPr>
              <w:t xml:space="preserve"> </w:t>
            </w:r>
            <w:r>
              <w:rPr>
                <w:rFonts w:ascii="宋体" w:hAnsi="宋体" w:eastAsia="宋体" w:cs="宋体"/>
                <w:color w:val="231F20"/>
                <w:spacing w:val="4"/>
                <w:sz w:val="21"/>
                <w:szCs w:val="21"/>
              </w:rPr>
              <w:t>急处置过程从而留下更加深刻的印象，从直观上、感性上真正认识突发事件，提高对突</w:t>
            </w:r>
            <w:r>
              <w:rPr>
                <w:rFonts w:ascii="宋体" w:hAnsi="宋体" w:eastAsia="宋体" w:cs="宋体"/>
                <w:color w:val="231F20"/>
                <w:spacing w:val="12"/>
                <w:sz w:val="21"/>
                <w:szCs w:val="21"/>
              </w:rPr>
              <w:t xml:space="preserve"> </w:t>
            </w:r>
            <w:r>
              <w:rPr>
                <w:rFonts w:ascii="宋体" w:hAnsi="宋体" w:eastAsia="宋体" w:cs="宋体"/>
                <w:color w:val="231F20"/>
                <w:spacing w:val="4"/>
                <w:sz w:val="21"/>
                <w:szCs w:val="21"/>
              </w:rPr>
              <w:t>发事件的警惕性。</w:t>
            </w:r>
          </w:p>
          <w:p w14:paraId="07FC04D9">
            <w:pPr>
              <w:numPr>
                <w:ilvl w:val="0"/>
                <w:numId w:val="0"/>
              </w:numPr>
              <w:bidi w:val="0"/>
              <w:ind w:firstLine="420" w:firstLineChars="200"/>
              <w:rPr>
                <w:rFonts w:hint="eastAsia"/>
                <w:lang w:val="en-US" w:eastAsia="zh-CN"/>
              </w:rPr>
            </w:pPr>
            <w:r>
              <w:rPr>
                <w:rFonts w:hint="eastAsia"/>
                <w:lang w:val="en-US" w:eastAsia="zh-CN"/>
              </w:rPr>
              <w:t>积极参与反恐演练还可以帮助我们在没有发生突发事件时，增强应急意识，主动学习应急知识，掌握应急知识和处置技能，提高自救、互救能力，保障自己的生命财产安全，最大限度地减少事故危害。</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eastAsia="zh-CN"/>
              </w:rPr>
              <w:t>了解近几年的恐怖主义，举具体事例谈一谈。</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428E317E">
            <w:pPr>
              <w:pageBreakBefore w:val="0"/>
              <w:numPr>
                <w:ilvl w:val="0"/>
                <w:numId w:val="6"/>
              </w:numPr>
              <w:kinsoku/>
              <w:wordWrap/>
              <w:overflowPunct/>
              <w:topLinePunct w:val="0"/>
              <w:autoSpaceDE/>
              <w:autoSpaceDN/>
              <w:bidi w:val="0"/>
              <w:adjustRightInd/>
              <w:snapToGrid/>
              <w:spacing w:line="360" w:lineRule="auto"/>
              <w:textAlignment w:val="auto"/>
              <w:rPr>
                <w:rFonts w:hint="eastAsia"/>
                <w:b w:val="0"/>
                <w:bCs w:val="0"/>
                <w:color w:val="000000" w:themeColor="text1"/>
                <w:sz w:val="21"/>
                <w:szCs w:val="21"/>
                <w:lang w:val="en-US" w:eastAsia="zh-CN"/>
                <w14:textFill>
                  <w14:solidFill>
                    <w14:schemeClr w14:val="tx1"/>
                  </w14:solidFill>
                </w14:textFill>
              </w:rPr>
            </w:pPr>
            <w:r>
              <w:rPr>
                <w:rFonts w:hint="eastAsia"/>
                <w:b w:val="0"/>
                <w:bCs w:val="0"/>
                <w:color w:val="000000" w:themeColor="text1"/>
                <w:sz w:val="21"/>
                <w:szCs w:val="21"/>
                <w:lang w:val="en-US" w:eastAsia="zh-CN"/>
                <w14:textFill>
                  <w14:solidFill>
                    <w14:schemeClr w14:val="tx1"/>
                  </w14:solidFill>
                </w14:textFill>
              </w:rPr>
              <w:t>完成安全训练营，分组研讨，</w:t>
            </w:r>
            <w:bookmarkStart w:id="0" w:name="_GoBack"/>
            <w:bookmarkEnd w:id="0"/>
            <w:r>
              <w:rPr>
                <w:rFonts w:hint="eastAsia"/>
                <w:b w:val="0"/>
                <w:bCs w:val="0"/>
                <w:color w:val="000000" w:themeColor="text1"/>
                <w:sz w:val="21"/>
                <w:szCs w:val="21"/>
                <w:lang w:val="en-US" w:eastAsia="zh-CN"/>
                <w14:textFill>
                  <w14:solidFill>
                    <w14:schemeClr w14:val="tx1"/>
                  </w14:solidFill>
                </w14:textFill>
              </w:rPr>
              <w:t>实地采访</w:t>
            </w:r>
          </w:p>
          <w:p w14:paraId="3A93974F">
            <w:pPr>
              <w:pageBreakBefore w:val="0"/>
              <w:numPr>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2.</w:t>
            </w:r>
            <w:r>
              <w:rPr>
                <w:rFonts w:ascii="微软雅黑" w:hAnsi="微软雅黑" w:eastAsia="微软雅黑" w:cs="微软雅黑"/>
                <w:color w:val="231F20"/>
                <w:spacing w:val="2"/>
                <w:sz w:val="20"/>
                <w:szCs w:val="20"/>
              </w:rPr>
              <w:t>整理好采访记录后在课堂</w:t>
            </w:r>
            <w:r>
              <w:rPr>
                <w:rFonts w:hint="eastAsia" w:ascii="微软雅黑" w:hAnsi="微软雅黑" w:eastAsia="微软雅黑" w:cs="微软雅黑"/>
                <w:color w:val="231F20"/>
                <w:spacing w:val="2"/>
                <w:sz w:val="20"/>
                <w:szCs w:val="20"/>
                <w:lang w:eastAsia="zh-CN"/>
              </w:rPr>
              <w:t>上分享小</w:t>
            </w:r>
            <w:r>
              <w:rPr>
                <w:rFonts w:ascii="微软雅黑" w:hAnsi="微软雅黑" w:eastAsia="微软雅黑" w:cs="微软雅黑"/>
                <w:color w:val="231F20"/>
                <w:spacing w:val="13"/>
                <w:sz w:val="20"/>
                <w:szCs w:val="20"/>
              </w:rPr>
              <w:t>组的成果。</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7"/>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7"/>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orbel">
    <w:panose1 w:val="020B0503020204020204"/>
    <w:charset w:val="00"/>
    <w:family w:val="auto"/>
    <w:pitch w:val="default"/>
    <w:sig w:usb0="A00002EF" w:usb1="4000A44B" w:usb2="00000000" w:usb3="00000000" w:csb0="2000019F" w:csb1="00000000"/>
  </w:font>
  <w:font w:name="CenturyGothic">
    <w:altName w:val="Segoe Print"/>
    <w:panose1 w:val="00000000000000000000"/>
    <w:charset w:val="00"/>
    <w:family w:val="auto"/>
    <w:pitch w:val="default"/>
    <w:sig w:usb0="00000000" w:usb1="00000000" w:usb2="00000000" w:usb3="00000000" w:csb0="00000000" w:csb1="00000000"/>
  </w:font>
  <w:font w:name="方正兰亭纤黑简体">
    <w:altName w:val="黑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兰亭大黑_GBK">
    <w:altName w:val="黑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2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61A65"/>
    <w:multiLevelType w:val="singleLevel"/>
    <w:tmpl w:val="9DA61A65"/>
    <w:lvl w:ilvl="0" w:tentative="0">
      <w:start w:val="2"/>
      <w:numFmt w:val="decimal"/>
      <w:suff w:val="space"/>
      <w:lvlText w:val="%1."/>
      <w:lvlJc w:val="left"/>
    </w:lvl>
  </w:abstractNum>
  <w:abstractNum w:abstractNumId="1">
    <w:nsid w:val="A3C61698"/>
    <w:multiLevelType w:val="singleLevel"/>
    <w:tmpl w:val="A3C61698"/>
    <w:lvl w:ilvl="0" w:tentative="0">
      <w:start w:val="1"/>
      <w:numFmt w:val="chineseCounting"/>
      <w:suff w:val="nothing"/>
      <w:lvlText w:val="%1、"/>
      <w:lvlJc w:val="left"/>
      <w:rPr>
        <w:rFonts w:hint="eastAsia"/>
      </w:rPr>
    </w:lvl>
  </w:abstractNum>
  <w:abstractNum w:abstractNumId="2">
    <w:nsid w:val="BA58F7C3"/>
    <w:multiLevelType w:val="singleLevel"/>
    <w:tmpl w:val="BA58F7C3"/>
    <w:lvl w:ilvl="0" w:tentative="0">
      <w:start w:val="2"/>
      <w:numFmt w:val="decimal"/>
      <w:suff w:val="nothing"/>
      <w:lvlText w:val="（%1）"/>
      <w:lvlJc w:val="left"/>
    </w:lvl>
  </w:abstractNum>
  <w:abstractNum w:abstractNumId="3">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4">
    <w:nsid w:val="1179E192"/>
    <w:multiLevelType w:val="singleLevel"/>
    <w:tmpl w:val="1179E192"/>
    <w:lvl w:ilvl="0" w:tentative="0">
      <w:start w:val="1"/>
      <w:numFmt w:val="decimal"/>
      <w:lvlText w:val="%1."/>
      <w:lvlJc w:val="left"/>
      <w:pPr>
        <w:tabs>
          <w:tab w:val="left" w:pos="312"/>
        </w:tabs>
      </w:pPr>
    </w:lvl>
  </w:abstractNum>
  <w:abstractNum w:abstractNumId="5">
    <w:nsid w:val="2A4AC083"/>
    <w:multiLevelType w:val="singleLevel"/>
    <w:tmpl w:val="2A4AC083"/>
    <w:lvl w:ilvl="0" w:tentative="0">
      <w:start w:val="1"/>
      <w:numFmt w:val="decimal"/>
      <w:suff w:val="space"/>
      <w:lvlText w:val="%1."/>
      <w:lvlJc w:val="left"/>
    </w:lvl>
  </w:abstractNum>
  <w:abstractNum w:abstractNumId="6">
    <w:nsid w:val="4E83F17B"/>
    <w:multiLevelType w:val="singleLevel"/>
    <w:tmpl w:val="4E83F17B"/>
    <w:lvl w:ilvl="0" w:tentative="0">
      <w:start w:val="1"/>
      <w:numFmt w:val="decimal"/>
      <w:lvlText w:val="%1."/>
      <w:lvlJc w:val="left"/>
      <w:pPr>
        <w:tabs>
          <w:tab w:val="left" w:pos="312"/>
        </w:tabs>
        <w:ind w:left="210" w:leftChars="0" w:firstLine="0" w:firstLineChars="0"/>
      </w:pPr>
    </w:lvl>
  </w:abstractNum>
  <w:num w:numId="1">
    <w:abstractNumId w:val="1"/>
  </w:num>
  <w:num w:numId="2">
    <w:abstractNumId w:val="0"/>
  </w:num>
  <w:num w:numId="3">
    <w:abstractNumId w:val="5"/>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A097E5E"/>
    <w:rsid w:val="1AFF58CC"/>
    <w:rsid w:val="21AC4095"/>
    <w:rsid w:val="223374FA"/>
    <w:rsid w:val="248675C0"/>
    <w:rsid w:val="263B1B4F"/>
    <w:rsid w:val="2C416F1D"/>
    <w:rsid w:val="311C3F8A"/>
    <w:rsid w:val="35CE3202"/>
    <w:rsid w:val="3C2F567E"/>
    <w:rsid w:val="44764439"/>
    <w:rsid w:val="45402755"/>
    <w:rsid w:val="4999777B"/>
    <w:rsid w:val="49DC6A05"/>
    <w:rsid w:val="4B3950EF"/>
    <w:rsid w:val="61D94219"/>
    <w:rsid w:val="6373711D"/>
    <w:rsid w:val="66C33EDD"/>
    <w:rsid w:val="67E561D1"/>
    <w:rsid w:val="69746E4C"/>
    <w:rsid w:val="70745C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354</Words>
  <Characters>362</Characters>
  <Lines>0</Lines>
  <Paragraphs>0</Paragraphs>
  <TotalTime>4</TotalTime>
  <ScaleCrop>false</ScaleCrop>
  <LinksUpToDate>false</LinksUpToDate>
  <CharactersWithSpaces>482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zhangwei</cp:lastModifiedBy>
  <dcterms:modified xsi:type="dcterms:W3CDTF">2025-01-24T13:40:35Z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FB235F5BC2AB4134B0C10B58B0676523_13</vt:lpwstr>
  </property>
  <property fmtid="{D5CDD505-2E9C-101B-9397-08002B2CF9AE}" pid="4" name="KSOTemplateDocerSaveRecord">
    <vt:lpwstr>eyJoZGlkIjoiYmJhNjhiZDM4M2VhYzU4YmUzMGJjMjYwNTdmOTQ2YzQiLCJ1c2VySWQiOiIzMDc5NTk1NDcifQ==</vt:lpwstr>
  </property>
</Properties>
</file>